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A7" w:rsidRDefault="007C7331">
      <w:pPr>
        <w:pStyle w:val="1"/>
        <w:numPr>
          <w:ilvl w:val="0"/>
          <w:numId w:val="0"/>
        </w:numPr>
        <w:spacing w:before="0" w:after="0" w:line="240" w:lineRule="auto"/>
        <w:ind w:leftChars="49" w:left="103"/>
        <w:jc w:val="center"/>
        <w:rPr>
          <w:rFonts w:ascii="黑体" w:eastAsia="黑体" w:hAnsi="黑体" w:cs="黑体" w:hint="eastAsia"/>
        </w:rPr>
      </w:pPr>
      <w:r>
        <w:rPr>
          <w:rFonts w:ascii="黑体" w:eastAsia="黑体" w:hAnsi="黑体" w:cs="黑体" w:hint="eastAsia"/>
          <w:kern w:val="0"/>
          <w:szCs w:val="20"/>
        </w:rPr>
        <w:t>采购</w:t>
      </w:r>
      <w:r>
        <w:rPr>
          <w:rFonts w:ascii="黑体" w:eastAsia="黑体" w:hAnsi="黑体" w:cs="黑体" w:hint="eastAsia"/>
        </w:rPr>
        <w:t>需求</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项目概述与采购范围</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项目名称：哈尔滨工业大学校门身份识别验证设备采购。</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安装地点：一校区、二校区及科学园。</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质量标准：按照国家有关标准、规范、规程和招标文件要求达到合格标准。</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采购预算：人民币</w:t>
      </w:r>
      <w:r w:rsidRPr="00F41C49">
        <w:rPr>
          <w:rFonts w:ascii="宋体" w:hAnsi="宋体"/>
          <w:kern w:val="2"/>
          <w:sz w:val="24"/>
          <w:szCs w:val="24"/>
        </w:rPr>
        <w:t>708446</w:t>
      </w:r>
      <w:r w:rsidRPr="00F41C49">
        <w:rPr>
          <w:rFonts w:ascii="宋体" w:hAnsi="宋体" w:hint="eastAsia"/>
          <w:kern w:val="2"/>
          <w:sz w:val="24"/>
          <w:szCs w:val="24"/>
        </w:rPr>
        <w:t>.</w:t>
      </w:r>
      <w:r w:rsidRPr="00F41C49">
        <w:rPr>
          <w:rFonts w:ascii="宋体" w:hAnsi="宋体"/>
          <w:kern w:val="2"/>
          <w:sz w:val="24"/>
          <w:szCs w:val="24"/>
        </w:rPr>
        <w:t>00</w:t>
      </w:r>
      <w:r w:rsidRPr="00F41C49">
        <w:rPr>
          <w:rFonts w:ascii="宋体" w:hAnsi="宋体" w:hint="eastAsia"/>
          <w:kern w:val="2"/>
          <w:sz w:val="24"/>
          <w:szCs w:val="24"/>
        </w:rPr>
        <w:t>元</w:t>
      </w:r>
    </w:p>
    <w:p w:rsidR="007C7331" w:rsidRPr="00F41C49" w:rsidRDefault="007C7331" w:rsidP="007C7331">
      <w:pPr>
        <w:numPr>
          <w:ilvl w:val="0"/>
          <w:numId w:val="6"/>
        </w:numPr>
        <w:spacing w:line="360" w:lineRule="auto"/>
        <w:jc w:val="left"/>
        <w:rPr>
          <w:rFonts w:ascii="宋体" w:hAnsi="宋体"/>
          <w:kern w:val="2"/>
          <w:sz w:val="24"/>
          <w:szCs w:val="24"/>
        </w:rPr>
      </w:pPr>
      <w:bookmarkStart w:id="0" w:name="_Hlk145269905"/>
      <w:r w:rsidRPr="00F41C49">
        <w:rPr>
          <w:rFonts w:ascii="宋体" w:hAnsi="宋体" w:hint="eastAsia"/>
          <w:kern w:val="2"/>
          <w:sz w:val="24"/>
          <w:szCs w:val="24"/>
        </w:rPr>
        <w:t>报价均包含所供货物发运至合同交货地点的包装费、运输费、保险费、保管费、存放费、有关安装、调试所需的费用，包括安装的成本、利润、税金、开办费、技术措施费、临时设施费、单机调试费、大型机械进出场费、不可预见费、政策性文件规定费用等所有费用及合同实施过程中不可预见费用等。</w:t>
      </w:r>
    </w:p>
    <w:bookmarkEnd w:id="0"/>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质保期：6</w:t>
      </w:r>
      <w:r w:rsidRPr="00F41C49">
        <w:rPr>
          <w:rFonts w:ascii="宋体" w:hAnsi="宋体"/>
          <w:kern w:val="2"/>
          <w:sz w:val="24"/>
          <w:szCs w:val="24"/>
        </w:rPr>
        <w:t>0</w:t>
      </w:r>
      <w:r w:rsidRPr="00F41C49">
        <w:rPr>
          <w:rFonts w:ascii="宋体" w:hAnsi="宋体" w:hint="eastAsia"/>
          <w:kern w:val="2"/>
          <w:sz w:val="24"/>
          <w:szCs w:val="24"/>
        </w:rPr>
        <w:t>个月（自项目验收合格之日起算）。</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cs="宋体" w:hint="eastAsia"/>
          <w:sz w:val="24"/>
        </w:rPr>
        <w:t>供货期</w:t>
      </w:r>
      <w:r w:rsidRPr="00F41C49">
        <w:rPr>
          <w:rFonts w:ascii="宋体" w:hAnsi="宋体" w:hint="eastAsia"/>
          <w:kern w:val="2"/>
          <w:sz w:val="24"/>
          <w:szCs w:val="24"/>
        </w:rPr>
        <w:t>：合同签订后，</w:t>
      </w:r>
      <w:r w:rsidRPr="00F41C49">
        <w:rPr>
          <w:rFonts w:ascii="宋体" w:hAnsi="宋体"/>
          <w:kern w:val="2"/>
          <w:sz w:val="24"/>
          <w:szCs w:val="24"/>
        </w:rPr>
        <w:t>45</w:t>
      </w:r>
      <w:r w:rsidRPr="00F41C49">
        <w:rPr>
          <w:rFonts w:ascii="宋体" w:hAnsi="宋体" w:hint="eastAsia"/>
          <w:kern w:val="2"/>
          <w:sz w:val="24"/>
          <w:szCs w:val="24"/>
        </w:rPr>
        <w:t>日历日完成所有设备供货、安装及调试。</w:t>
      </w:r>
    </w:p>
    <w:p w:rsidR="007C7331" w:rsidRPr="00F41C49" w:rsidRDefault="007C7331" w:rsidP="007C7331">
      <w:pPr>
        <w:numPr>
          <w:ilvl w:val="0"/>
          <w:numId w:val="6"/>
        </w:numPr>
        <w:spacing w:line="360" w:lineRule="auto"/>
        <w:jc w:val="left"/>
        <w:rPr>
          <w:rFonts w:ascii="宋体" w:hAnsi="宋体"/>
          <w:kern w:val="2"/>
          <w:sz w:val="24"/>
          <w:szCs w:val="24"/>
        </w:rPr>
      </w:pPr>
      <w:r w:rsidRPr="00F41C49">
        <w:rPr>
          <w:rFonts w:ascii="宋体" w:hAnsi="宋体" w:hint="eastAsia"/>
          <w:kern w:val="2"/>
          <w:sz w:val="24"/>
          <w:szCs w:val="24"/>
        </w:rPr>
        <w:t>接入测试：预成交人应在接到测试通知起3日内提供建设内容中的设备进行功能测试，测试内容详见“测试与封样”。</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建设目标</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随着校园全面开放，社会人员无需预约即可在规定时间段内凭借有效的身份证件进出校园，目前各别人员通道还是以保卫人员看守为主，不能实现验证一人进入一人的模式，为了保障校园教学、科研和生活秩序的正常运转，对进出校园人员实行有效的进出数据存储及追踪，保证进出校园的所有人员都可准确无误的留存进出数据，方便用于校园治安追查。利用现代化、智慧化的手段实现校园大门进出人员的身份验证，保证进出人员数据的准确性与完整性，人员进出校园的验证方式采用人脸识别、校园卡、校园二维码扫码或身份证，为营造安全、稳定的校园秩序提供数据支持。</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 xml:space="preserve">在校园所有人员进出大门位置安装人员人脸及身份验证控制系统，减少人为管理的漏洞；对于无人管理的行人通道安装全高转闸，严格控制人员的进出，所有硬件设备均满足室外环境可稳定运行；校内人员信息统一由学校网信办下发，进出数据由网信办平台统一管理。 </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执行标准</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民用建筑电气设计规范JGJ／T16</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电气装置安装项目施工及验收规范GBJ232</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电气装置安装项目电气设备交接实验标准GB50150</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工业企业通信项目设计图形及文字符号标准 CECS 37：91</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计算站场地安全要求 GB/T9361</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计算机场地通用规范GB/T2887</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建筑物电子信息系统防雷设计技术规范 GB 50343</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电子信息系统机房设计规范 GB50174</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电子信息系统机房施工及验收规范GB50462</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建筑电气项目施工质量验收规范 GB50303</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生成树协议 802.1d、802.1w、802.1s</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民用建筑通信管理标准EIA/TIA606</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民用建筑通信接地标准EIA/TIA607</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商用建筑物布线标准EIA/TIA568B</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民用建筑线缆标准EIA/TIA586</w:t>
      </w:r>
    </w:p>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智能建筑设计标准 GB50314</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项目技术要求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本技术要求仅指主要要求，不应作为完整的详细要求，供应商应根据项目技术要求进行积极深化分析研究以设计出满足项目技术要求的完整优质方案。</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供应商必须按采购清单的技术要求内容和顺序做出实质性应答。供应商对本技术要求提出的技术方案和技术性能指标的任何偏差都必须加以说明。</w:t>
      </w: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总体要求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本项目总体要求是实现校园进出人员身份验证、存储、上传，并与校园卡系统平台实现数据交互统一。无人值守通行处要实现自动人员控制，经过认证的人员方可进入，并且一次只允许通行一人。</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前端设备主要包括人脸识别终端、身份证读卡器、二维码扫描读头、控制器、光口交换机、双通道十字全高转闸及其配套附属设施；</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为了保证人脸数据的安全性，本系统人脸识别终端前端只存储人脸特征值，不存储人脸照片，当有人员通过人脸识别终端验证身份时，人脸识别终端将抓拍的人脸信息发送至校园卡系统平台人脸库，由人脸库验证后与本地特征值进行比对，通过后系统允许通行，并将抓拍信息及照片同步到校园卡系统终端平台，传输后本地删除通行人脸照片，保证人身信息安全，本项目所采用的人脸识别终端应支持接入到校园卡系统平台；</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 xml:space="preserve">身份证以及二维码数据均由校园卡系统平台统一下发权限，人员进出数据可直接上传至校园卡系统平台，本项目所采用的设备应支持接入到校园卡系统平台； </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供应商根据接入要求自行制定接入方案，接入所涉及增加的软硬件及对接产生的费用由供应商承担，并包含到总报价中；</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保证调试完毕后平滑上线运行；</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供应商对项目范围内的设备（系统）的安全可靠负有责任并承担相应风险，且有责任全面了解整个项目的范围、设备（系统）的技术参数、功能需求、技术规范等，并满足使用需求。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鉴于电子类产品更新较快，技术指标和性能参数不断提高，成交方供货时，应按照响应的同等价格提供最新性能指标的产品或版本，相应的备件和配件也应同时对应地更新，供应商应提供承诺，最终的供货采购清单需经采购人确认。</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使用环境及要求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本项目安装位置为校园大门行人出入口位置，安装位置没有封闭的室内环境，属于完全裸露的室外工作环境。本项目所采用设备要求防水、防雨、防尘、防雪、防结冰、抗低温，可在各种天气情况下使用。</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技术指标要求</w:t>
      </w:r>
    </w:p>
    <w:p w:rsidR="007C7331" w:rsidRPr="00F41C49" w:rsidRDefault="007C7331" w:rsidP="007C7331">
      <w:pPr>
        <w:spacing w:line="360" w:lineRule="auto"/>
        <w:jc w:val="left"/>
        <w:rPr>
          <w:rFonts w:ascii="宋体" w:hAnsi="宋体"/>
          <w:b/>
          <w:kern w:val="2"/>
          <w:sz w:val="24"/>
          <w:szCs w:val="24"/>
        </w:rPr>
      </w:pPr>
      <w:r w:rsidRPr="00F41C49">
        <w:rPr>
          <w:rFonts w:ascii="宋体" w:hAnsi="宋体" w:hint="eastAsia"/>
          <w:b/>
          <w:kern w:val="2"/>
          <w:sz w:val="24"/>
          <w:szCs w:val="24"/>
        </w:rPr>
        <w:t>人脸识别终端：</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硬件平台：芯片优于SDM450，≥8核，主频不低于1.8GHz；</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内存≥2G；</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存储≥16G；</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使用人数：人脸识别≤5000~20000人；</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识别速度：IC/CPU卡＜0.1秒，人脸识别＜1秒；</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显示：≥8英寸真彩IPS液晶屏，分辨率不低于720×1280像素；</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门控端口：至少配备1路继电器、1路门磁信号输入、1路韦根输入、1路韦根输出、1路开门按钮输入；</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安全门禁：可扩展外置门禁盒组成安全门禁；</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网络接口：Auto 10/100M Base-T以太网；</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数据传输协议：UPD协议、TCP/IP协议；</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摄像头：≥200万像素；</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视场角：广角摄像头，视角不小于117°；</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补光灯：补光灯自动感应开启；</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电源：DC 12V/2A；</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使用环境：温度</w:t>
      </w:r>
      <w:r w:rsidRPr="00F41C49">
        <w:rPr>
          <w:rFonts w:ascii="宋体" w:hAnsi="宋体"/>
          <w:bCs/>
          <w:kern w:val="2"/>
          <w:sz w:val="24"/>
          <w:szCs w:val="24"/>
        </w:rPr>
        <w:t>-35</w:t>
      </w:r>
      <w:r w:rsidRPr="00F41C49">
        <w:rPr>
          <w:rFonts w:ascii="宋体" w:hAnsi="宋体" w:hint="eastAsia"/>
          <w:bCs/>
          <w:kern w:val="2"/>
          <w:sz w:val="24"/>
          <w:szCs w:val="24"/>
        </w:rPr>
        <w:t>℃-45℃，湿度10-90%；</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扩展功能：可对接二代身份证阅读器，可对接红外测温头；</w:t>
      </w:r>
    </w:p>
    <w:p w:rsidR="007C7331" w:rsidRPr="00F41C49" w:rsidRDefault="007C7331" w:rsidP="007C7331">
      <w:pPr>
        <w:numPr>
          <w:ilvl w:val="0"/>
          <w:numId w:val="8"/>
        </w:numPr>
        <w:spacing w:line="360" w:lineRule="auto"/>
        <w:jc w:val="left"/>
        <w:rPr>
          <w:rFonts w:ascii="宋体" w:hAnsi="宋体"/>
          <w:bCs/>
          <w:kern w:val="2"/>
          <w:sz w:val="24"/>
          <w:szCs w:val="24"/>
        </w:rPr>
      </w:pPr>
      <w:r w:rsidRPr="00F41C49">
        <w:rPr>
          <w:rFonts w:ascii="宋体" w:hAnsi="宋体" w:hint="eastAsia"/>
          <w:bCs/>
          <w:kern w:val="2"/>
          <w:sz w:val="24"/>
          <w:szCs w:val="24"/>
        </w:rPr>
        <w:t>满足接入学校校园卡系统平台功能要求及功能扩展定制开发要求，需进行接入测试。</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身份证读卡器：</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CPU：不低于72MHz 32bit高性能处理器；</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存储器：不低于64KB Flash, 20KB RAM；</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主机接口：RS232串口型／USB2.0标准型／USB HID型／USBCCID型 ；</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安全控制模块：内置G部授权的居民身份证安全控制模块SAM；</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读卡距离：0-5cm；</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阅读时间：≤1秒；</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非接触卡：支持符合TypeB规范的非接触卡，天线谐振频率：13.56MHz；</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算法：DES/3DES,SHA-1,RSA；</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算法：SM 1,SM2,SM3,SM4；</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其他：三级密钥管理体系；</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蜂鸣器 300-2300Hz；</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电源：DC 5V, USB接口供电或外置电源适配器供电；</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功耗：&lt;0.7W；</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无故障工作时间 ≥10000小时 ；</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技术标准：GA450-2013台式居民身份证阅读器通用技术要求 GA467-2013居民身份证验证安全控制模块接口技术规范；</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工作温度：温度-35℃-</w:t>
      </w:r>
      <w:r w:rsidRPr="00F41C49">
        <w:rPr>
          <w:rFonts w:ascii="宋体" w:hAnsi="宋体"/>
          <w:bCs/>
          <w:kern w:val="2"/>
          <w:sz w:val="24"/>
          <w:szCs w:val="24"/>
        </w:rPr>
        <w:t>50</w:t>
      </w:r>
      <w:r w:rsidRPr="00F41C49">
        <w:rPr>
          <w:rFonts w:ascii="宋体" w:hAnsi="宋体" w:hint="eastAsia"/>
          <w:bCs/>
          <w:kern w:val="2"/>
          <w:sz w:val="24"/>
          <w:szCs w:val="24"/>
        </w:rPr>
        <w:t>℃；</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相对湿度：10%-95%；</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大气压力：86 -106 kpa；</w:t>
      </w:r>
    </w:p>
    <w:p w:rsidR="007C7331" w:rsidRPr="00F41C49" w:rsidRDefault="007C7331" w:rsidP="007C7331">
      <w:pPr>
        <w:numPr>
          <w:ilvl w:val="0"/>
          <w:numId w:val="9"/>
        </w:numPr>
        <w:spacing w:line="360" w:lineRule="auto"/>
        <w:jc w:val="left"/>
        <w:rPr>
          <w:rFonts w:ascii="宋体" w:hAnsi="宋体"/>
          <w:bCs/>
          <w:kern w:val="2"/>
          <w:sz w:val="24"/>
          <w:szCs w:val="24"/>
        </w:rPr>
      </w:pPr>
      <w:r w:rsidRPr="00F41C49">
        <w:rPr>
          <w:rFonts w:ascii="宋体" w:hAnsi="宋体" w:hint="eastAsia"/>
          <w:bCs/>
          <w:kern w:val="2"/>
          <w:sz w:val="24"/>
          <w:szCs w:val="24"/>
        </w:rPr>
        <w:t>环境噪声：不大于60dB。</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扫码读头：</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采用性能不低于ARMCORTEX_M3_72MHz 处理器作为控制单元；</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内置有 PSAM 卡插槽，通过秘钥认证方式，保证交易介质的合法性；</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支持读取符合 ISO14443 协议的 M1 卡和 CPU 卡；</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支持二维码读取，支持现有校园APP、微信、支付宝、银联等二维码的读取；</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支持国密 SM1 算法；</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RS485 通讯；</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蜂鸣、指示灯报警功能；</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采用 86 盒安装方式，产品后壳为 86 明装盒，可以很方便的在墙面安装，对于暗盒情况，只要拆下后壳即可直接安装；</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工作电源：DC12V控制器供电；</w:t>
      </w:r>
    </w:p>
    <w:p w:rsidR="007C7331" w:rsidRPr="00F41C49" w:rsidRDefault="007C7331" w:rsidP="007C7331">
      <w:pPr>
        <w:numPr>
          <w:ilvl w:val="0"/>
          <w:numId w:val="10"/>
        </w:numPr>
        <w:spacing w:line="360" w:lineRule="auto"/>
        <w:jc w:val="left"/>
        <w:rPr>
          <w:rFonts w:ascii="宋体" w:hAnsi="宋体"/>
          <w:bCs/>
          <w:kern w:val="2"/>
          <w:sz w:val="24"/>
          <w:szCs w:val="24"/>
        </w:rPr>
      </w:pPr>
      <w:r w:rsidRPr="00F41C49">
        <w:rPr>
          <w:rFonts w:ascii="宋体" w:hAnsi="宋体" w:hint="eastAsia"/>
          <w:bCs/>
          <w:kern w:val="2"/>
          <w:sz w:val="24"/>
          <w:szCs w:val="24"/>
        </w:rPr>
        <w:t>读卡距离：0--5cm。</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适配控制器：</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登记卡数量：</w:t>
      </w:r>
      <w:bookmarkStart w:id="1" w:name="_Hlk145428516"/>
      <w:r w:rsidRPr="00F41C49">
        <w:rPr>
          <w:rFonts w:ascii="宋体" w:hAnsi="宋体" w:hint="eastAsia"/>
          <w:bCs/>
          <w:kern w:val="2"/>
          <w:sz w:val="24"/>
          <w:szCs w:val="24"/>
        </w:rPr>
        <w:t>≥</w:t>
      </w:r>
      <w:bookmarkEnd w:id="1"/>
      <w:r w:rsidRPr="00F41C49">
        <w:rPr>
          <w:rFonts w:ascii="宋体" w:hAnsi="宋体" w:hint="eastAsia"/>
          <w:bCs/>
          <w:kern w:val="2"/>
          <w:sz w:val="24"/>
          <w:szCs w:val="24"/>
        </w:rPr>
        <w:t>100万个；</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管制时区：≥100 种；周计划管制数：≥100 种；</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假日计划数：≥100 种；用户群组数：≥100 种；</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湿度：10%～95%；</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兼容 TCP/IP 通讯、RS485 模式兼容485读头，通讯端口：RS485 端口≥ 2 个，TCP/IP 端口≥ 1个；</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支持密码键盘；</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标称容量：≥35mAh；</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存储容量:</w:t>
      </w:r>
      <w:r w:rsidRPr="00F41C49">
        <w:rPr>
          <w:rFonts w:ascii="宋体" w:hAnsi="宋体" w:hint="eastAsia"/>
          <w:kern w:val="2"/>
          <w:sz w:val="24"/>
          <w:szCs w:val="24"/>
        </w:rPr>
        <w:t xml:space="preserve"> </w:t>
      </w:r>
      <w:r w:rsidRPr="00F41C49">
        <w:rPr>
          <w:rFonts w:ascii="宋体" w:hAnsi="宋体" w:hint="eastAsia"/>
          <w:bCs/>
          <w:kern w:val="2"/>
          <w:sz w:val="24"/>
          <w:szCs w:val="24"/>
        </w:rPr>
        <w:t>≥32Mbit；</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记录容量:</w:t>
      </w:r>
      <w:r w:rsidRPr="00F41C49">
        <w:rPr>
          <w:rFonts w:ascii="宋体" w:hAnsi="宋体" w:hint="eastAsia"/>
          <w:kern w:val="2"/>
          <w:sz w:val="24"/>
          <w:szCs w:val="24"/>
        </w:rPr>
        <w:t xml:space="preserve"> </w:t>
      </w:r>
      <w:r w:rsidRPr="00F41C49">
        <w:rPr>
          <w:rFonts w:ascii="宋体" w:hAnsi="宋体" w:hint="eastAsia"/>
          <w:bCs/>
          <w:kern w:val="2"/>
          <w:sz w:val="24"/>
          <w:szCs w:val="24"/>
        </w:rPr>
        <w:t>≥100 万；</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脱机存储量：≥10000 条；</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卡处理时间:≤0.5 秒；</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时钟供电：时钟芯片供电锂电池；</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远程控制：支持；</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在线升级：支持；</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电源：AC 220V；</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功耗：&lt;10W（不含电锁，读卡器）；</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温度：-40°C~ +50°C；</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其他：每个门禁控制器增加一个 12V7A 的直流 UPS 电源，可维持门禁供电 6-8小时；</w:t>
      </w:r>
    </w:p>
    <w:p w:rsidR="007C7331" w:rsidRPr="00F41C49" w:rsidRDefault="007C7331" w:rsidP="007C7331">
      <w:pPr>
        <w:numPr>
          <w:ilvl w:val="0"/>
          <w:numId w:val="11"/>
        </w:numPr>
        <w:spacing w:line="360" w:lineRule="auto"/>
        <w:jc w:val="left"/>
        <w:rPr>
          <w:rFonts w:ascii="宋体" w:hAnsi="宋体"/>
          <w:bCs/>
          <w:kern w:val="2"/>
          <w:sz w:val="24"/>
          <w:szCs w:val="24"/>
        </w:rPr>
      </w:pPr>
      <w:r w:rsidRPr="00F41C49">
        <w:rPr>
          <w:rFonts w:ascii="宋体" w:hAnsi="宋体" w:hint="eastAsia"/>
          <w:bCs/>
          <w:kern w:val="2"/>
          <w:sz w:val="24"/>
          <w:szCs w:val="24"/>
        </w:rPr>
        <w:t>其他：满足接入学校校园卡系统平台功能要求及功能扩展定制开发要求，需进行接入测试。</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光口交换机：</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千兆以太网交换机；</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端口数量：≥24个10/100/1000Base-T以太网端口、4个100/1000 Base-X SFP光口；</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电源电压：100V-240V AC；</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传输速率：10/100/1000Mbps；</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电源功率：≤23W；</w:t>
      </w:r>
    </w:p>
    <w:p w:rsidR="007C7331" w:rsidRPr="00F41C49" w:rsidRDefault="007C7331" w:rsidP="007C7331">
      <w:pPr>
        <w:numPr>
          <w:ilvl w:val="0"/>
          <w:numId w:val="12"/>
        </w:numPr>
        <w:spacing w:line="360" w:lineRule="auto"/>
        <w:jc w:val="left"/>
        <w:rPr>
          <w:rFonts w:ascii="宋体" w:hAnsi="宋体"/>
          <w:bCs/>
          <w:kern w:val="2"/>
          <w:sz w:val="24"/>
          <w:szCs w:val="24"/>
        </w:rPr>
      </w:pPr>
      <w:r w:rsidRPr="00F41C49">
        <w:rPr>
          <w:rFonts w:ascii="宋体" w:hAnsi="宋体" w:hint="eastAsia"/>
          <w:bCs/>
          <w:kern w:val="2"/>
          <w:sz w:val="24"/>
          <w:szCs w:val="24"/>
        </w:rPr>
        <w:t>工作温度：0℃-45℃。</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设备箱：</w:t>
      </w:r>
    </w:p>
    <w:p w:rsidR="007C7331" w:rsidRPr="00F41C49" w:rsidRDefault="007C7331" w:rsidP="007C7331">
      <w:pPr>
        <w:spacing w:line="360" w:lineRule="auto"/>
        <w:ind w:left="57"/>
        <w:jc w:val="left"/>
        <w:rPr>
          <w:rFonts w:ascii="宋体" w:hAnsi="宋体"/>
          <w:bCs/>
          <w:kern w:val="2"/>
          <w:sz w:val="24"/>
          <w:szCs w:val="24"/>
        </w:rPr>
      </w:pPr>
      <w:r w:rsidRPr="00F41C49">
        <w:rPr>
          <w:rFonts w:ascii="宋体" w:hAnsi="宋体" w:hint="eastAsia"/>
          <w:bCs/>
          <w:kern w:val="2"/>
          <w:sz w:val="24"/>
          <w:szCs w:val="24"/>
        </w:rPr>
        <w:t>1、室外防水防锈设备箱，可放置交换机、开关电源等。</w:t>
      </w:r>
    </w:p>
    <w:p w:rsidR="007C7331" w:rsidRPr="00F41C49" w:rsidRDefault="007C7331" w:rsidP="007C7331">
      <w:pPr>
        <w:spacing w:line="360" w:lineRule="auto"/>
        <w:ind w:left="57"/>
        <w:jc w:val="left"/>
        <w:rPr>
          <w:rFonts w:ascii="宋体" w:hAnsi="宋体"/>
          <w:b/>
          <w:kern w:val="2"/>
          <w:sz w:val="24"/>
          <w:szCs w:val="24"/>
        </w:rPr>
      </w:pPr>
      <w:r w:rsidRPr="00F41C49">
        <w:rPr>
          <w:rFonts w:ascii="宋体" w:hAnsi="宋体" w:hint="eastAsia"/>
          <w:b/>
          <w:kern w:val="2"/>
          <w:sz w:val="24"/>
          <w:szCs w:val="24"/>
        </w:rPr>
        <w:t>室外双通道十字全高转闸：</w:t>
      </w:r>
    </w:p>
    <w:p w:rsidR="007C7331" w:rsidRPr="00F41C49" w:rsidRDefault="007C7331" w:rsidP="007C7331">
      <w:pPr>
        <w:numPr>
          <w:ilvl w:val="0"/>
          <w:numId w:val="13"/>
        </w:numPr>
        <w:spacing w:line="360" w:lineRule="auto"/>
        <w:ind w:left="437" w:hanging="380"/>
        <w:jc w:val="left"/>
        <w:rPr>
          <w:rFonts w:ascii="宋体" w:hAnsi="宋体"/>
          <w:bCs/>
          <w:kern w:val="2"/>
          <w:sz w:val="24"/>
          <w:szCs w:val="24"/>
        </w:rPr>
      </w:pPr>
      <w:r w:rsidRPr="00F41C49">
        <w:rPr>
          <w:rFonts w:ascii="宋体" w:hAnsi="宋体" w:hint="eastAsia"/>
          <w:bCs/>
          <w:kern w:val="2"/>
          <w:sz w:val="24"/>
          <w:szCs w:val="24"/>
        </w:rPr>
        <w:t>室外全高转闸需保证室外环境的稳定运行，具有防锈、耐用特性，能抵抗外力破坏，杜绝非法出入，并在紧急情况下快速落杆或收杆，为出入人员提供有序文明的通行方式；</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结构/材质要求：框架结构，3</w:t>
      </w:r>
      <w:r w:rsidRPr="00F41C49">
        <w:rPr>
          <w:rFonts w:ascii="宋体" w:hAnsi="宋体"/>
          <w:bCs/>
          <w:kern w:val="2"/>
          <w:sz w:val="24"/>
          <w:szCs w:val="24"/>
        </w:rPr>
        <w:t>04</w:t>
      </w:r>
      <w:r w:rsidRPr="00F41C49">
        <w:rPr>
          <w:rFonts w:ascii="宋体" w:hAnsi="宋体" w:hint="eastAsia"/>
          <w:bCs/>
          <w:kern w:val="2"/>
          <w:sz w:val="24"/>
          <w:szCs w:val="24"/>
        </w:rPr>
        <w:t>不锈钢外壳，主轴立柱φ8</w:t>
      </w:r>
      <w:r w:rsidRPr="00F41C49">
        <w:rPr>
          <w:rFonts w:ascii="宋体" w:hAnsi="宋体"/>
          <w:bCs/>
          <w:kern w:val="2"/>
          <w:sz w:val="24"/>
          <w:szCs w:val="24"/>
        </w:rPr>
        <w:t>9</w:t>
      </w:r>
      <w:r w:rsidRPr="00F41C49">
        <w:rPr>
          <w:rFonts w:ascii="宋体" w:hAnsi="宋体" w:hint="eastAsia"/>
          <w:bCs/>
          <w:kern w:val="2"/>
          <w:sz w:val="24"/>
          <w:szCs w:val="24"/>
        </w:rPr>
        <w:t>壁厚≥</w:t>
      </w:r>
      <w:r w:rsidRPr="00F41C49">
        <w:rPr>
          <w:rFonts w:ascii="宋体" w:hAnsi="宋体"/>
          <w:bCs/>
          <w:kern w:val="2"/>
          <w:sz w:val="24"/>
          <w:szCs w:val="24"/>
        </w:rPr>
        <w:t>2.0mm</w:t>
      </w:r>
      <w:r w:rsidRPr="00F41C49">
        <w:rPr>
          <w:rFonts w:ascii="宋体" w:hAnsi="宋体" w:hint="eastAsia"/>
          <w:bCs/>
          <w:kern w:val="2"/>
          <w:sz w:val="24"/>
          <w:szCs w:val="24"/>
        </w:rPr>
        <w:t>，推杆φ3</w:t>
      </w:r>
      <w:r w:rsidRPr="00F41C49">
        <w:rPr>
          <w:rFonts w:ascii="宋体" w:hAnsi="宋体"/>
          <w:bCs/>
          <w:kern w:val="2"/>
          <w:sz w:val="24"/>
          <w:szCs w:val="24"/>
        </w:rPr>
        <w:t>8</w:t>
      </w:r>
      <w:r w:rsidRPr="00F41C49">
        <w:rPr>
          <w:rFonts w:ascii="宋体" w:hAnsi="宋体" w:hint="eastAsia"/>
          <w:bCs/>
          <w:kern w:val="2"/>
          <w:sz w:val="24"/>
          <w:szCs w:val="24"/>
        </w:rPr>
        <w:t>壁厚≥</w:t>
      </w:r>
      <w:r w:rsidRPr="00F41C49">
        <w:rPr>
          <w:rFonts w:ascii="宋体" w:hAnsi="宋体"/>
          <w:bCs/>
          <w:kern w:val="2"/>
          <w:sz w:val="24"/>
          <w:szCs w:val="24"/>
        </w:rPr>
        <w:t>1.5mm</w:t>
      </w:r>
      <w:r w:rsidRPr="00F41C49">
        <w:rPr>
          <w:rFonts w:ascii="宋体" w:hAnsi="宋体" w:hint="eastAsia"/>
          <w:bCs/>
          <w:kern w:val="2"/>
          <w:sz w:val="24"/>
          <w:szCs w:val="24"/>
        </w:rPr>
        <w:t>，框架≥</w:t>
      </w:r>
      <w:r w:rsidRPr="00F41C49">
        <w:rPr>
          <w:rFonts w:ascii="宋体" w:hAnsi="宋体"/>
          <w:bCs/>
          <w:kern w:val="2"/>
          <w:sz w:val="24"/>
          <w:szCs w:val="24"/>
        </w:rPr>
        <w:t>1.0mm</w:t>
      </w:r>
      <w:r w:rsidRPr="00F41C49">
        <w:rPr>
          <w:rFonts w:ascii="宋体" w:hAnsi="宋体" w:hint="eastAsia"/>
          <w:bCs/>
          <w:kern w:val="2"/>
          <w:sz w:val="24"/>
          <w:szCs w:val="24"/>
        </w:rPr>
        <w:t>，国标标准；</w:t>
      </w:r>
    </w:p>
    <w:p w:rsidR="007C7331" w:rsidRPr="00F41C49" w:rsidRDefault="007C7331" w:rsidP="007C7331">
      <w:pPr>
        <w:numPr>
          <w:ilvl w:val="0"/>
          <w:numId w:val="13"/>
        </w:numPr>
        <w:spacing w:line="360" w:lineRule="auto"/>
        <w:ind w:left="437" w:hanging="380"/>
        <w:jc w:val="left"/>
        <w:rPr>
          <w:rFonts w:ascii="宋体" w:hAnsi="宋体"/>
          <w:bCs/>
          <w:kern w:val="2"/>
          <w:sz w:val="24"/>
          <w:szCs w:val="24"/>
        </w:rPr>
      </w:pPr>
      <w:r w:rsidRPr="00F41C49">
        <w:rPr>
          <w:rFonts w:ascii="宋体" w:hAnsi="宋体" w:hint="eastAsia"/>
          <w:bCs/>
          <w:kern w:val="2"/>
          <w:sz w:val="24"/>
          <w:szCs w:val="24"/>
        </w:rPr>
        <w:t>闸机尺寸：结合现场实际情况，如产品尺寸不能完全封闭通道，需提供其他封堵方式，保证贴合现有大门结构风格；</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通行方向：单向/双向进出可选；</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具有通行方向指示灯；</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断电后闸杆自动收起，满足消防要求；</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闸杆具有自动复位功能：开闸后，在规定的时间内行人未通行时，系统将自动取消行人的此次通行权限，复位时间为1S～60S可调；</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无故障使用寿命：≥500万次；</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通行速度：≥30人/分钟；</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开闸时间：≤0.2秒；</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闸杆承受力：≥8</w:t>
      </w:r>
      <w:r w:rsidRPr="00F41C49">
        <w:rPr>
          <w:rFonts w:ascii="宋体" w:hAnsi="宋体"/>
          <w:bCs/>
          <w:kern w:val="2"/>
          <w:sz w:val="24"/>
          <w:szCs w:val="24"/>
        </w:rPr>
        <w:t>0KG</w:t>
      </w:r>
      <w:r w:rsidRPr="00F41C49">
        <w:rPr>
          <w:rFonts w:ascii="宋体" w:hAnsi="宋体" w:hint="eastAsia"/>
          <w:bCs/>
          <w:kern w:val="2"/>
          <w:sz w:val="24"/>
          <w:szCs w:val="24"/>
        </w:rPr>
        <w:t>；</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工作机芯：不低于双向控制加重弹簧电磁机芯；</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工作电压：AC220±10%V；</w:t>
      </w:r>
    </w:p>
    <w:p w:rsidR="007C7331" w:rsidRPr="00F41C49" w:rsidRDefault="007C7331" w:rsidP="007C7331">
      <w:pPr>
        <w:numPr>
          <w:ilvl w:val="0"/>
          <w:numId w:val="13"/>
        </w:numPr>
        <w:spacing w:line="360" w:lineRule="auto"/>
        <w:jc w:val="left"/>
        <w:rPr>
          <w:rFonts w:ascii="宋体" w:hAnsi="宋体"/>
          <w:bCs/>
          <w:kern w:val="2"/>
          <w:sz w:val="24"/>
          <w:szCs w:val="24"/>
        </w:rPr>
      </w:pPr>
      <w:r w:rsidRPr="00F41C49">
        <w:rPr>
          <w:rFonts w:ascii="宋体" w:hAnsi="宋体" w:hint="eastAsia"/>
          <w:bCs/>
          <w:kern w:val="2"/>
          <w:sz w:val="24"/>
          <w:szCs w:val="24"/>
        </w:rPr>
        <w:t>工作温度：-40℃～70℃。</w:t>
      </w:r>
    </w:p>
    <w:p w:rsidR="007C7331" w:rsidRPr="00F41C49" w:rsidRDefault="007C7331" w:rsidP="007C7331">
      <w:pPr>
        <w:numPr>
          <w:ilvl w:val="1"/>
          <w:numId w:val="7"/>
        </w:numPr>
        <w:spacing w:line="360" w:lineRule="auto"/>
        <w:jc w:val="left"/>
        <w:rPr>
          <w:rFonts w:ascii="宋体" w:hAnsi="宋体"/>
          <w:b/>
          <w:kern w:val="2"/>
          <w:sz w:val="24"/>
          <w:szCs w:val="24"/>
        </w:rPr>
      </w:pPr>
      <w:bookmarkStart w:id="2" w:name="_Hlk145149311"/>
      <w:r w:rsidRPr="00F41C49">
        <w:rPr>
          <w:rFonts w:ascii="宋体" w:hAnsi="宋体" w:hint="eastAsia"/>
          <w:b/>
          <w:kern w:val="2"/>
          <w:sz w:val="24"/>
          <w:szCs w:val="24"/>
        </w:rPr>
        <w:t>安装要求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该项目设备安装区域为校园人员出入大门处，因校园出入口较多、人流量大，供应商须根据校园人员出入时间、师生工作及休息时间合理安排设备安装并进行图纸深化设计，依图施工，安装前应向使用单位提交安装计划，经使用单位确认后方可进行设备安装，安装时不得影响校园正常工作环境以及学生休息环境，供应商应充分考虑对工期影响。</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报价前供应商需踏查现场，充分了解联网、取电以及安装环境，并将所发生的费用包含到总报价中。</w:t>
      </w:r>
    </w:p>
    <w:p w:rsidR="007C7331" w:rsidRPr="00F41C49" w:rsidRDefault="007C7331" w:rsidP="007C7331">
      <w:pPr>
        <w:numPr>
          <w:ilvl w:val="0"/>
          <w:numId w:val="14"/>
        </w:numPr>
        <w:spacing w:line="360" w:lineRule="auto"/>
        <w:jc w:val="left"/>
        <w:rPr>
          <w:rFonts w:ascii="宋体" w:hAnsi="宋体"/>
          <w:b/>
          <w:kern w:val="2"/>
          <w:sz w:val="24"/>
          <w:szCs w:val="24"/>
        </w:rPr>
      </w:pPr>
      <w:r w:rsidRPr="00F41C49">
        <w:rPr>
          <w:rFonts w:ascii="宋体" w:hAnsi="宋体" w:hint="eastAsia"/>
          <w:b/>
          <w:kern w:val="2"/>
          <w:sz w:val="24"/>
          <w:szCs w:val="24"/>
        </w:rPr>
        <w:t>网络连接要求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内所需光纤跳线部位全部采用成品光纤跳线，跳线长度及端口按项目实际情况进行选择。因本项目需将信号传至信息中心及保卫处管理中心，供应商投标前应充分踏查现场并了解所有联网需求，有光纤点位利用现有光纤资源完成，如现场无光纤点位或无光纤资源，供应商需选择合适地点敷设光纤至信息中心及保卫处管理中心。联网所需的光纤、跳线、熔纤、配件、管材、路面敷设及恢复等，为完成本系统功能要求所需的一切设备及材料而产生的费用均应包含在总报价中，采购人不额外支付任何费用。</w:t>
      </w:r>
    </w:p>
    <w:p w:rsidR="007C7331" w:rsidRPr="00F41C49" w:rsidRDefault="007C7331" w:rsidP="007C7331">
      <w:pPr>
        <w:numPr>
          <w:ilvl w:val="0"/>
          <w:numId w:val="14"/>
        </w:numPr>
        <w:spacing w:line="360" w:lineRule="auto"/>
        <w:jc w:val="left"/>
        <w:rPr>
          <w:rFonts w:ascii="宋体" w:hAnsi="宋体"/>
          <w:b/>
          <w:kern w:val="2"/>
          <w:sz w:val="24"/>
          <w:szCs w:val="24"/>
        </w:rPr>
      </w:pPr>
      <w:r w:rsidRPr="00F41C49">
        <w:rPr>
          <w:rFonts w:ascii="宋体" w:hAnsi="宋体" w:hint="eastAsia"/>
          <w:b/>
          <w:kern w:val="2"/>
          <w:sz w:val="24"/>
          <w:szCs w:val="24"/>
        </w:rPr>
        <w:t>系统供电要求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内各设备供电原则上均为就近取电，成交单位应于施工前提供安装设备的用电量，使用单位根据用电量指定供电接入位置，成交人根据指定供电接入位置进行取电施工并完成各设备的配电及调试，供电所需的电缆、管材、路面敷设及恢复等，为完成本系统功能要求所需的一切设备及材料而产生的费用均应包含在总报价中，采购人不额外支付任何费用。</w:t>
      </w:r>
    </w:p>
    <w:p w:rsidR="007C7331" w:rsidRPr="00F41C49" w:rsidRDefault="007C7331" w:rsidP="007C7331">
      <w:pPr>
        <w:numPr>
          <w:ilvl w:val="0"/>
          <w:numId w:val="14"/>
        </w:numPr>
        <w:spacing w:line="360" w:lineRule="auto"/>
        <w:jc w:val="left"/>
        <w:rPr>
          <w:rFonts w:ascii="宋体" w:hAnsi="宋体"/>
          <w:b/>
          <w:kern w:val="2"/>
          <w:sz w:val="24"/>
          <w:szCs w:val="24"/>
        </w:rPr>
      </w:pPr>
      <w:r w:rsidRPr="00F41C49">
        <w:rPr>
          <w:rFonts w:ascii="宋体" w:hAnsi="宋体" w:hint="eastAsia"/>
          <w:b/>
          <w:kern w:val="2"/>
          <w:sz w:val="24"/>
          <w:szCs w:val="24"/>
        </w:rPr>
        <w:t>安装基础要求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本项目设备安装时应提供设备安装基础，所有设备不应直接安装于地面上，设备基础可采用水泥浇筑或金属结构，采用金属结构时厚度不得小于2</w:t>
      </w:r>
      <w:r w:rsidRPr="00F41C49">
        <w:rPr>
          <w:rFonts w:ascii="宋体" w:hAnsi="宋体"/>
          <w:bCs/>
          <w:kern w:val="2"/>
          <w:sz w:val="24"/>
          <w:szCs w:val="24"/>
        </w:rPr>
        <w:t>.0mm</w:t>
      </w:r>
      <w:r w:rsidRPr="00F41C49">
        <w:rPr>
          <w:rFonts w:ascii="宋体" w:hAnsi="宋体" w:hint="eastAsia"/>
          <w:bCs/>
          <w:kern w:val="2"/>
          <w:sz w:val="24"/>
          <w:szCs w:val="24"/>
        </w:rPr>
        <w:t>，并做防锈、防腐蚀处理。基础安装时应于地下混凝土垫层连接，不得直接敷设于地面上。</w:t>
      </w:r>
    </w:p>
    <w:p w:rsidR="007C7331" w:rsidRPr="00F41C49" w:rsidRDefault="007C7331" w:rsidP="007C7331">
      <w:pPr>
        <w:numPr>
          <w:ilvl w:val="0"/>
          <w:numId w:val="14"/>
        </w:numPr>
        <w:spacing w:line="360" w:lineRule="auto"/>
        <w:jc w:val="left"/>
        <w:rPr>
          <w:rFonts w:ascii="宋体" w:hAnsi="宋体"/>
          <w:b/>
          <w:kern w:val="2"/>
          <w:sz w:val="24"/>
          <w:szCs w:val="24"/>
        </w:rPr>
      </w:pPr>
      <w:r w:rsidRPr="00F41C49">
        <w:rPr>
          <w:rFonts w:ascii="宋体" w:hAnsi="宋体" w:hint="eastAsia"/>
          <w:b/>
          <w:kern w:val="2"/>
          <w:sz w:val="24"/>
          <w:szCs w:val="24"/>
        </w:rPr>
        <w:t>接地要求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供应商须保证所提供的设备可靠接地，并负责实施。所有接地线应采用多股铜线或铜带：</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所有设备接地要求符合TIA/EIA-607标准；</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接地电阻不得大于1Ω。</w:t>
      </w:r>
    </w:p>
    <w:bookmarkEnd w:id="2"/>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采购清单</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本清单内容为本次采购范围内的主要设备、材料规格参数，该规格参数要求为最低配置或要求，供应商还须满足采购文件技术规格书的其他要求。</w:t>
      </w:r>
    </w:p>
    <w:p w:rsidR="007C7331" w:rsidRPr="00F41C49" w:rsidRDefault="007C7331" w:rsidP="007C7331">
      <w:pPr>
        <w:spacing w:line="360" w:lineRule="auto"/>
        <w:ind w:firstLineChars="200" w:firstLine="480"/>
        <w:jc w:val="left"/>
        <w:rPr>
          <w:rFonts w:ascii="宋体" w:hAnsi="宋体"/>
          <w:bCs/>
          <w:kern w:val="2"/>
          <w:sz w:val="24"/>
          <w:szCs w:val="24"/>
        </w:rPr>
      </w:pPr>
      <w:r w:rsidRPr="00F41C49">
        <w:rPr>
          <w:rFonts w:ascii="宋体" w:hAnsi="宋体" w:hint="eastAsia"/>
          <w:bCs/>
          <w:kern w:val="2"/>
          <w:sz w:val="24"/>
          <w:szCs w:val="24"/>
        </w:rPr>
        <w:t>本项目为整体系统建设，供应商应在成交后积极调研使用需求，并根据使用需求完善相关系统功能，确保系统使用符合标准及需求。其中，新开发定制等软件相关需求均包含在总报价中，本项目不在支付相关费用。前端设备最终网络布线应汇聚至信息中心及保卫处管理中心，供应商应充分考虑相关路由及网络设备投入，均包含在总报价中。</w:t>
      </w:r>
    </w:p>
    <w:tbl>
      <w:tblPr>
        <w:tblW w:w="9353" w:type="dxa"/>
        <w:jc w:val="center"/>
        <w:tblLayout w:type="fixed"/>
        <w:tblLook w:val="04A0"/>
      </w:tblPr>
      <w:tblGrid>
        <w:gridCol w:w="968"/>
        <w:gridCol w:w="2492"/>
        <w:gridCol w:w="5893"/>
      </w:tblGrid>
      <w:tr w:rsidR="007C7331" w:rsidRPr="00F41C49" w:rsidTr="00EB039B">
        <w:trPr>
          <w:trHeight w:val="600"/>
          <w:jc w:val="cent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rPr>
                <w:rFonts w:ascii="宋体" w:hAnsi="宋体"/>
                <w:bCs/>
                <w:kern w:val="2"/>
                <w:sz w:val="24"/>
                <w:szCs w:val="24"/>
              </w:rPr>
            </w:pPr>
            <w:r w:rsidRPr="00F41C49">
              <w:rPr>
                <w:rFonts w:ascii="宋体" w:hAnsi="宋体" w:hint="eastAsia"/>
                <w:bCs/>
                <w:kern w:val="2"/>
                <w:sz w:val="24"/>
                <w:szCs w:val="24"/>
              </w:rPr>
              <w:t>序号</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rPr>
                <w:rFonts w:ascii="宋体" w:hAnsi="宋体"/>
                <w:bCs/>
                <w:kern w:val="2"/>
                <w:sz w:val="24"/>
                <w:szCs w:val="24"/>
              </w:rPr>
            </w:pPr>
            <w:r w:rsidRPr="00F41C49">
              <w:rPr>
                <w:rFonts w:ascii="宋体" w:hAnsi="宋体" w:hint="eastAsia"/>
                <w:bCs/>
                <w:kern w:val="2"/>
                <w:sz w:val="24"/>
                <w:szCs w:val="24"/>
              </w:rPr>
              <w:t>设备名称</w:t>
            </w:r>
          </w:p>
        </w:tc>
        <w:tc>
          <w:tcPr>
            <w:tcW w:w="5893" w:type="dxa"/>
            <w:tcBorders>
              <w:top w:val="single" w:sz="4" w:space="0" w:color="auto"/>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rPr>
                <w:rFonts w:ascii="宋体" w:hAnsi="宋体"/>
                <w:bCs/>
                <w:kern w:val="2"/>
                <w:sz w:val="24"/>
                <w:szCs w:val="24"/>
              </w:rPr>
            </w:pPr>
            <w:r w:rsidRPr="00F41C49">
              <w:rPr>
                <w:rFonts w:ascii="宋体" w:hAnsi="宋体" w:hint="eastAsia"/>
                <w:bCs/>
                <w:kern w:val="2"/>
                <w:sz w:val="24"/>
                <w:szCs w:val="24"/>
              </w:rPr>
              <w:t>技术要求</w:t>
            </w:r>
          </w:p>
        </w:tc>
      </w:tr>
      <w:tr w:rsidR="007C7331" w:rsidRPr="00F41C49" w:rsidTr="00EB039B">
        <w:trPr>
          <w:trHeight w:val="1095"/>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人脸识别终端</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硬件平台：芯片优于SDM450，≥8核，主频不低于1.8GHz；</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内存≥2G；</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存储≥16G；</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使用人数：人脸识别≤5000~20000人；</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识别速度：IC/CPU卡＜0.1秒，人脸识别＜1秒；</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显示：≥8英寸真彩IPS液晶屏，分辨率不低于720×1280像素；</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r w:rsidRPr="00F41C49">
              <w:rPr>
                <w:rFonts w:ascii="宋体" w:hAnsi="宋体" w:hint="eastAsia"/>
                <w:bCs/>
                <w:kern w:val="2"/>
                <w:sz w:val="24"/>
                <w:szCs w:val="24"/>
              </w:rPr>
              <w:tab/>
              <w:t>门控端口：至少配备1路继电器、1路门磁信号输入、1路韦根输入、1路韦根输出、1路开门按钮输入；</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r w:rsidRPr="00F41C49">
              <w:rPr>
                <w:rFonts w:ascii="宋体" w:hAnsi="宋体" w:hint="eastAsia"/>
                <w:bCs/>
                <w:kern w:val="2"/>
                <w:sz w:val="24"/>
                <w:szCs w:val="24"/>
              </w:rPr>
              <w:tab/>
              <w:t>安全门禁：可扩展外置门禁盒组成安全门禁；</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9.</w:t>
            </w:r>
            <w:r w:rsidRPr="00F41C49">
              <w:rPr>
                <w:rFonts w:ascii="宋体" w:hAnsi="宋体" w:hint="eastAsia"/>
                <w:bCs/>
                <w:kern w:val="2"/>
                <w:sz w:val="24"/>
                <w:szCs w:val="24"/>
              </w:rPr>
              <w:tab/>
              <w:t>网络接口：Auto 10/100M Base-T以太网；</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10.</w:t>
            </w:r>
            <w:r w:rsidRPr="00F41C49">
              <w:rPr>
                <w:rFonts w:ascii="宋体" w:hAnsi="宋体" w:hint="eastAsia"/>
                <w:bCs/>
                <w:kern w:val="2"/>
                <w:sz w:val="24"/>
                <w:szCs w:val="24"/>
              </w:rPr>
              <w:tab/>
              <w:t>数据传输协议：UPD协议、TCP/IP协议；</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11.</w:t>
            </w:r>
            <w:r w:rsidRPr="00F41C49">
              <w:rPr>
                <w:rFonts w:ascii="宋体" w:hAnsi="宋体" w:hint="eastAsia"/>
                <w:bCs/>
                <w:kern w:val="2"/>
                <w:sz w:val="24"/>
                <w:szCs w:val="24"/>
              </w:rPr>
              <w:tab/>
              <w:t>摄像头：≥200万像素；</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12.</w:t>
            </w:r>
            <w:r w:rsidRPr="00F41C49">
              <w:rPr>
                <w:rFonts w:ascii="宋体" w:hAnsi="宋体" w:hint="eastAsia"/>
                <w:bCs/>
                <w:kern w:val="2"/>
                <w:sz w:val="24"/>
                <w:szCs w:val="24"/>
              </w:rPr>
              <w:tab/>
              <w:t>视场角：广角摄像头，视角不小于117°；</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13.</w:t>
            </w:r>
            <w:r w:rsidRPr="00F41C49">
              <w:rPr>
                <w:rFonts w:ascii="宋体" w:hAnsi="宋体" w:hint="eastAsia"/>
                <w:bCs/>
                <w:kern w:val="2"/>
                <w:sz w:val="24"/>
                <w:szCs w:val="24"/>
              </w:rPr>
              <w:tab/>
              <w:t>补光灯：补光灯自动感应开启；</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14.</w:t>
            </w:r>
            <w:r w:rsidRPr="00F41C49">
              <w:rPr>
                <w:rFonts w:ascii="宋体" w:hAnsi="宋体" w:hint="eastAsia"/>
                <w:bCs/>
                <w:kern w:val="2"/>
                <w:sz w:val="24"/>
                <w:szCs w:val="24"/>
              </w:rPr>
              <w:tab/>
              <w:t>电源：DC 12V/2A；</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15.</w:t>
            </w:r>
            <w:r w:rsidRPr="00F41C49">
              <w:rPr>
                <w:rFonts w:ascii="宋体" w:hAnsi="宋体" w:hint="eastAsia"/>
                <w:bCs/>
                <w:kern w:val="2"/>
                <w:sz w:val="24"/>
                <w:szCs w:val="24"/>
              </w:rPr>
              <w:tab/>
              <w:t>使用环境：温度-35℃-45℃，湿度10-90%；</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16.</w:t>
            </w:r>
            <w:r w:rsidRPr="00F41C49">
              <w:rPr>
                <w:rFonts w:ascii="宋体" w:hAnsi="宋体" w:hint="eastAsia"/>
                <w:bCs/>
                <w:kern w:val="2"/>
                <w:sz w:val="24"/>
                <w:szCs w:val="24"/>
              </w:rPr>
              <w:tab/>
              <w:t>扩展功能：可对接二代身份证阅读器，可对接红外测温头；</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17.</w:t>
            </w:r>
            <w:r w:rsidRPr="00F41C49">
              <w:rPr>
                <w:rFonts w:ascii="宋体" w:hAnsi="宋体" w:hint="eastAsia"/>
                <w:bCs/>
                <w:kern w:val="2"/>
                <w:sz w:val="24"/>
                <w:szCs w:val="24"/>
              </w:rPr>
              <w:tab/>
              <w:t>满足接入学校校园卡系统平台功能要求及功能扩展定制开发要求，需进行接入测试。</w:t>
            </w:r>
          </w:p>
        </w:tc>
      </w:tr>
      <w:tr w:rsidR="007C7331" w:rsidRPr="00F41C49" w:rsidTr="00EB039B">
        <w:trPr>
          <w:trHeight w:val="1365"/>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bookmarkStart w:id="3" w:name="_Hlk145271611"/>
            <w:r w:rsidRPr="00F41C49">
              <w:rPr>
                <w:rFonts w:ascii="宋体" w:hAnsi="宋体" w:hint="eastAsia"/>
                <w:bCs/>
                <w:kern w:val="2"/>
                <w:sz w:val="24"/>
                <w:szCs w:val="24"/>
              </w:rPr>
              <w:t>身份证读卡器</w:t>
            </w:r>
            <w:bookmarkEnd w:id="3"/>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CPU：不低于72MHz 32bit高性能处理器；</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存储器：不低于64KB Flash, 20KB RAM；</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主机接口：RS232串口型／USB2.0标准型／USB HID型／USBCCID型 ；</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安全控制模块：内置G部授权的居民身份证安全控制模块SAM；</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读卡距离：0-5cm；</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阅读时间：≤1秒；</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r w:rsidRPr="00F41C49">
              <w:rPr>
                <w:rFonts w:ascii="宋体" w:hAnsi="宋体" w:hint="eastAsia"/>
                <w:bCs/>
                <w:kern w:val="2"/>
                <w:sz w:val="24"/>
                <w:szCs w:val="24"/>
              </w:rPr>
              <w:tab/>
              <w:t>非接触卡：支持符合TypeB规范的非接触卡，天线谐振频率：13.56MHz；</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r w:rsidRPr="00F41C49">
              <w:rPr>
                <w:rFonts w:ascii="宋体" w:hAnsi="宋体" w:hint="eastAsia"/>
                <w:bCs/>
                <w:kern w:val="2"/>
                <w:sz w:val="24"/>
                <w:szCs w:val="24"/>
              </w:rPr>
              <w:tab/>
              <w:t>算法：DES/3DES,SHA-1,RSA；</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9.</w:t>
            </w:r>
            <w:r w:rsidRPr="00F41C49">
              <w:rPr>
                <w:rFonts w:ascii="宋体" w:hAnsi="宋体" w:hint="eastAsia"/>
                <w:bCs/>
                <w:kern w:val="2"/>
                <w:sz w:val="24"/>
                <w:szCs w:val="24"/>
              </w:rPr>
              <w:tab/>
              <w:t>算法：SM 1,SM2,SM3,SM4；</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10.</w:t>
            </w:r>
            <w:r w:rsidRPr="00F41C49">
              <w:rPr>
                <w:rFonts w:ascii="宋体" w:hAnsi="宋体" w:hint="eastAsia"/>
                <w:bCs/>
                <w:kern w:val="2"/>
                <w:sz w:val="24"/>
                <w:szCs w:val="24"/>
              </w:rPr>
              <w:tab/>
              <w:t>其他：三级密钥管理体系；</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11.</w:t>
            </w:r>
            <w:r w:rsidRPr="00F41C49">
              <w:rPr>
                <w:rFonts w:ascii="宋体" w:hAnsi="宋体" w:hint="eastAsia"/>
                <w:bCs/>
                <w:kern w:val="2"/>
                <w:sz w:val="24"/>
                <w:szCs w:val="24"/>
              </w:rPr>
              <w:tab/>
              <w:t>蜂鸣器 300-2300Hz；</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12.</w:t>
            </w:r>
            <w:r w:rsidRPr="00F41C49">
              <w:rPr>
                <w:rFonts w:ascii="宋体" w:hAnsi="宋体" w:hint="eastAsia"/>
                <w:bCs/>
                <w:kern w:val="2"/>
                <w:sz w:val="24"/>
                <w:szCs w:val="24"/>
              </w:rPr>
              <w:tab/>
              <w:t>电源：DC 5V, USB接口供电或外置电源适配器供电；</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13.</w:t>
            </w:r>
            <w:r w:rsidRPr="00F41C49">
              <w:rPr>
                <w:rFonts w:ascii="宋体" w:hAnsi="宋体" w:hint="eastAsia"/>
                <w:bCs/>
                <w:kern w:val="2"/>
                <w:sz w:val="24"/>
                <w:szCs w:val="24"/>
              </w:rPr>
              <w:tab/>
              <w:t>功耗：&lt;0.7W；</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14.</w:t>
            </w:r>
            <w:r w:rsidRPr="00F41C49">
              <w:rPr>
                <w:rFonts w:ascii="宋体" w:hAnsi="宋体" w:hint="eastAsia"/>
                <w:bCs/>
                <w:kern w:val="2"/>
                <w:sz w:val="24"/>
                <w:szCs w:val="24"/>
              </w:rPr>
              <w:tab/>
              <w:t>无故障工作时间 ≥10000小时 ；</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15.</w:t>
            </w:r>
            <w:r w:rsidRPr="00F41C49">
              <w:rPr>
                <w:rFonts w:ascii="宋体" w:hAnsi="宋体" w:hint="eastAsia"/>
                <w:bCs/>
                <w:kern w:val="2"/>
                <w:sz w:val="24"/>
                <w:szCs w:val="24"/>
              </w:rPr>
              <w:tab/>
              <w:t>技术标准：GA450-2013台式居民身份证阅读器通用技术要求 GA467-2013居民身份证验证安全控制模块接口技术规范；</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16.</w:t>
            </w:r>
            <w:r w:rsidRPr="00F41C49">
              <w:rPr>
                <w:rFonts w:ascii="宋体" w:hAnsi="宋体" w:hint="eastAsia"/>
                <w:bCs/>
                <w:kern w:val="2"/>
                <w:sz w:val="24"/>
                <w:szCs w:val="24"/>
              </w:rPr>
              <w:tab/>
              <w:t>工作温度：温度-35℃-50℃；</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17.</w:t>
            </w:r>
            <w:r w:rsidRPr="00F41C49">
              <w:rPr>
                <w:rFonts w:ascii="宋体" w:hAnsi="宋体" w:hint="eastAsia"/>
                <w:bCs/>
                <w:kern w:val="2"/>
                <w:sz w:val="24"/>
                <w:szCs w:val="24"/>
              </w:rPr>
              <w:tab/>
              <w:t>相对湿度：10%-95%；</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18.</w:t>
            </w:r>
            <w:r w:rsidRPr="00F41C49">
              <w:rPr>
                <w:rFonts w:ascii="宋体" w:hAnsi="宋体" w:hint="eastAsia"/>
                <w:bCs/>
                <w:kern w:val="2"/>
                <w:sz w:val="24"/>
                <w:szCs w:val="24"/>
              </w:rPr>
              <w:tab/>
              <w:t>大气压力：86 -106 kpa；</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19.</w:t>
            </w:r>
            <w:r w:rsidRPr="00F41C49">
              <w:rPr>
                <w:rFonts w:ascii="宋体" w:hAnsi="宋体" w:hint="eastAsia"/>
                <w:bCs/>
                <w:kern w:val="2"/>
                <w:sz w:val="24"/>
                <w:szCs w:val="24"/>
              </w:rPr>
              <w:tab/>
              <w:t>环境噪声：不大于60dB。</w:t>
            </w:r>
          </w:p>
        </w:tc>
      </w:tr>
      <w:tr w:rsidR="007C7331" w:rsidRPr="00F41C49" w:rsidTr="00EB039B">
        <w:trPr>
          <w:trHeight w:val="1080"/>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扫码读头</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采用性能不低于ARMCORTEX_M3_72MHz 处理器作为控制单元；</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内置有 PSAM 卡插槽，通过秘钥认证方式，保证交易介质的合法性；</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支持读取符合 ISO14443 协议的 M1 卡和 CPU 卡；</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支持二维码读取，支持现有校园APP、微信、支付宝、银联等二维码的读取；</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支持国密 SM1 算法；</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RS485 通讯；</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r w:rsidRPr="00F41C49">
              <w:rPr>
                <w:rFonts w:ascii="宋体" w:hAnsi="宋体" w:hint="eastAsia"/>
                <w:bCs/>
                <w:kern w:val="2"/>
                <w:sz w:val="24"/>
                <w:szCs w:val="24"/>
              </w:rPr>
              <w:tab/>
              <w:t>蜂鸣、指示灯报警功能；</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r w:rsidRPr="00F41C49">
              <w:rPr>
                <w:rFonts w:ascii="宋体" w:hAnsi="宋体" w:hint="eastAsia"/>
                <w:bCs/>
                <w:kern w:val="2"/>
                <w:sz w:val="24"/>
                <w:szCs w:val="24"/>
              </w:rPr>
              <w:tab/>
              <w:t>采用 86 盒安装方式，产品后壳为 86 明装盒，可以很方便的在墙面安装，对于暗盒情况，只要拆下后壳即可直接安装；</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9.</w:t>
            </w:r>
            <w:r w:rsidRPr="00F41C49">
              <w:rPr>
                <w:rFonts w:ascii="宋体" w:hAnsi="宋体" w:hint="eastAsia"/>
                <w:bCs/>
                <w:kern w:val="2"/>
                <w:sz w:val="24"/>
                <w:szCs w:val="24"/>
              </w:rPr>
              <w:tab/>
              <w:t>工作电源：DC12V控制器供电；</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10.</w:t>
            </w:r>
            <w:r w:rsidRPr="00F41C49">
              <w:rPr>
                <w:rFonts w:ascii="宋体" w:hAnsi="宋体" w:hint="eastAsia"/>
                <w:bCs/>
                <w:kern w:val="2"/>
                <w:sz w:val="24"/>
                <w:szCs w:val="24"/>
              </w:rPr>
              <w:tab/>
              <w:t>读卡距离：0--5cm。</w:t>
            </w:r>
          </w:p>
        </w:tc>
      </w:tr>
      <w:tr w:rsidR="007C7331" w:rsidRPr="00F41C49" w:rsidTr="00EB039B">
        <w:trPr>
          <w:trHeight w:val="1065"/>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适配控制器</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登记卡数量：≥100万个；</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管制时区：≥100 种；周计划管制数：≥100 种；</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假日计划数：≥100 种；用户群组数：≥100 种；</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湿度：10%～95%；</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兼容 TCP/IP 通讯、RS485 模式兼容485读头，通讯端口：RS485 端口≥ 2 个，TCP/IP 端口≥ 1个；</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支持密码键盘；</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r w:rsidRPr="00F41C49">
              <w:rPr>
                <w:rFonts w:ascii="宋体" w:hAnsi="宋体" w:hint="eastAsia"/>
                <w:bCs/>
                <w:kern w:val="2"/>
                <w:sz w:val="24"/>
                <w:szCs w:val="24"/>
              </w:rPr>
              <w:tab/>
              <w:t>标称容量：≥35mAh；</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r w:rsidRPr="00F41C49">
              <w:rPr>
                <w:rFonts w:ascii="宋体" w:hAnsi="宋体" w:hint="eastAsia"/>
                <w:bCs/>
                <w:kern w:val="2"/>
                <w:sz w:val="24"/>
                <w:szCs w:val="24"/>
              </w:rPr>
              <w:tab/>
              <w:t>存储容量: ≥32Mbit；</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9.</w:t>
            </w:r>
            <w:r w:rsidRPr="00F41C49">
              <w:rPr>
                <w:rFonts w:ascii="宋体" w:hAnsi="宋体" w:hint="eastAsia"/>
                <w:bCs/>
                <w:kern w:val="2"/>
                <w:sz w:val="24"/>
                <w:szCs w:val="24"/>
              </w:rPr>
              <w:tab/>
              <w:t>记录容量: ≥100 万；</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10.</w:t>
            </w:r>
            <w:r w:rsidRPr="00F41C49">
              <w:rPr>
                <w:rFonts w:ascii="宋体" w:hAnsi="宋体" w:hint="eastAsia"/>
                <w:bCs/>
                <w:kern w:val="2"/>
                <w:sz w:val="24"/>
                <w:szCs w:val="24"/>
              </w:rPr>
              <w:tab/>
              <w:t>脱机存储量：≥10000 条；</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11.</w:t>
            </w:r>
            <w:r w:rsidRPr="00F41C49">
              <w:rPr>
                <w:rFonts w:ascii="宋体" w:hAnsi="宋体" w:hint="eastAsia"/>
                <w:bCs/>
                <w:kern w:val="2"/>
                <w:sz w:val="24"/>
                <w:szCs w:val="24"/>
              </w:rPr>
              <w:tab/>
              <w:t>卡处理时间:≤0.5 秒；</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12.</w:t>
            </w:r>
            <w:r w:rsidRPr="00F41C49">
              <w:rPr>
                <w:rFonts w:ascii="宋体" w:hAnsi="宋体" w:hint="eastAsia"/>
                <w:bCs/>
                <w:kern w:val="2"/>
                <w:sz w:val="24"/>
                <w:szCs w:val="24"/>
              </w:rPr>
              <w:tab/>
              <w:t>时钟供电：时钟芯片供电锂电池；</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13.</w:t>
            </w:r>
            <w:r w:rsidRPr="00F41C49">
              <w:rPr>
                <w:rFonts w:ascii="宋体" w:hAnsi="宋体" w:hint="eastAsia"/>
                <w:bCs/>
                <w:kern w:val="2"/>
                <w:sz w:val="24"/>
                <w:szCs w:val="24"/>
              </w:rPr>
              <w:tab/>
              <w:t>远程控制：支持；</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14.</w:t>
            </w:r>
            <w:r w:rsidRPr="00F41C49">
              <w:rPr>
                <w:rFonts w:ascii="宋体" w:hAnsi="宋体" w:hint="eastAsia"/>
                <w:bCs/>
                <w:kern w:val="2"/>
                <w:sz w:val="24"/>
                <w:szCs w:val="24"/>
              </w:rPr>
              <w:tab/>
              <w:t>在线升级：支持；</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15.</w:t>
            </w:r>
            <w:r w:rsidRPr="00F41C49">
              <w:rPr>
                <w:rFonts w:ascii="宋体" w:hAnsi="宋体" w:hint="eastAsia"/>
                <w:bCs/>
                <w:kern w:val="2"/>
                <w:sz w:val="24"/>
                <w:szCs w:val="24"/>
              </w:rPr>
              <w:tab/>
              <w:t>电源：AC 220V；</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16.</w:t>
            </w:r>
            <w:r w:rsidRPr="00F41C49">
              <w:rPr>
                <w:rFonts w:ascii="宋体" w:hAnsi="宋体" w:hint="eastAsia"/>
                <w:bCs/>
                <w:kern w:val="2"/>
                <w:sz w:val="24"/>
                <w:szCs w:val="24"/>
              </w:rPr>
              <w:tab/>
              <w:t>功耗：&lt;10W（不含电锁，读卡器）；</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17.</w:t>
            </w:r>
            <w:r w:rsidRPr="00F41C49">
              <w:rPr>
                <w:rFonts w:ascii="宋体" w:hAnsi="宋体" w:hint="eastAsia"/>
                <w:bCs/>
                <w:kern w:val="2"/>
                <w:sz w:val="24"/>
                <w:szCs w:val="24"/>
              </w:rPr>
              <w:tab/>
              <w:t>温度：-40°C~ +50°C；</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18.</w:t>
            </w:r>
            <w:r w:rsidRPr="00F41C49">
              <w:rPr>
                <w:rFonts w:ascii="宋体" w:hAnsi="宋体" w:hint="eastAsia"/>
                <w:bCs/>
                <w:kern w:val="2"/>
                <w:sz w:val="24"/>
                <w:szCs w:val="24"/>
              </w:rPr>
              <w:tab/>
              <w:t>其他：每个门禁控制器增加一个 12V7A 的直流 UPS 电源，可维持门禁供电 6-8小时；</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19.</w:t>
            </w:r>
            <w:r w:rsidRPr="00F41C49">
              <w:rPr>
                <w:rFonts w:ascii="宋体" w:hAnsi="宋体" w:hint="eastAsia"/>
                <w:bCs/>
                <w:kern w:val="2"/>
                <w:sz w:val="24"/>
                <w:szCs w:val="24"/>
              </w:rPr>
              <w:tab/>
              <w:t>其他：满足接入学校校园卡系统平台功能要求及功能扩展定制开发要求，需进行接入测试。</w:t>
            </w:r>
          </w:p>
        </w:tc>
      </w:tr>
      <w:tr w:rsidR="007C7331" w:rsidRPr="00F41C49" w:rsidTr="00EB039B">
        <w:trPr>
          <w:trHeight w:val="510"/>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光口交换机</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千兆以太网交换机；</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端口数量：≥24个10/100/1000Base-T以太网端口、4个100/1000 Base-X SFP光口；</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电源电压：100V-240V AC；</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传输速率：10/100/1000Mbps；</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电源功率：≤23W；</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工作温度：0℃-45℃。</w:t>
            </w:r>
          </w:p>
        </w:tc>
      </w:tr>
      <w:tr w:rsidR="007C7331" w:rsidRPr="00F41C49" w:rsidTr="00EB039B">
        <w:trPr>
          <w:trHeight w:val="450"/>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设备箱</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bookmarkStart w:id="4" w:name="_Hlk145271784"/>
            <w:r w:rsidRPr="00F41C49">
              <w:rPr>
                <w:rFonts w:ascii="宋体" w:hAnsi="宋体" w:hint="eastAsia"/>
                <w:bCs/>
                <w:kern w:val="2"/>
                <w:sz w:val="24"/>
                <w:szCs w:val="24"/>
              </w:rPr>
              <w:t>1、室外防水防锈设备箱，可放置交换机、开关电源等。</w:t>
            </w:r>
            <w:bookmarkEnd w:id="4"/>
          </w:p>
        </w:tc>
      </w:tr>
      <w:tr w:rsidR="007C7331" w:rsidRPr="00F41C49" w:rsidTr="00EB039B">
        <w:trPr>
          <w:trHeight w:val="1391"/>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辅助设施服务费</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1、包括安装、调试、测试以及为完成本系统功能要求所需的一切设备及材料。</w:t>
            </w:r>
          </w:p>
        </w:tc>
      </w:tr>
      <w:tr w:rsidR="007C7331" w:rsidRPr="00F41C49" w:rsidTr="00EB039B">
        <w:trPr>
          <w:trHeight w:val="465"/>
          <w:jc w:val="center"/>
        </w:trPr>
        <w:tc>
          <w:tcPr>
            <w:tcW w:w="968" w:type="dxa"/>
            <w:tcBorders>
              <w:top w:val="nil"/>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p>
        </w:tc>
        <w:tc>
          <w:tcPr>
            <w:tcW w:w="2492" w:type="dxa"/>
            <w:tcBorders>
              <w:top w:val="nil"/>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5年质保服务费</w:t>
            </w:r>
          </w:p>
        </w:tc>
        <w:tc>
          <w:tcPr>
            <w:tcW w:w="5893" w:type="dxa"/>
            <w:tcBorders>
              <w:top w:val="nil"/>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1、提供本次采购系统设备五年质保服务。</w:t>
            </w:r>
          </w:p>
        </w:tc>
      </w:tr>
      <w:tr w:rsidR="007C7331" w:rsidRPr="00F41C49" w:rsidTr="00EB039B">
        <w:trPr>
          <w:trHeight w:val="465"/>
          <w:jc w:val="cent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bookmarkStart w:id="5" w:name="_Hlk145271826"/>
            <w:r w:rsidRPr="00F41C49">
              <w:rPr>
                <w:rFonts w:ascii="宋体" w:hAnsi="宋体" w:hint="eastAsia"/>
                <w:bCs/>
                <w:kern w:val="2"/>
                <w:sz w:val="24"/>
                <w:szCs w:val="24"/>
              </w:rPr>
              <w:t>9</w:t>
            </w:r>
          </w:p>
        </w:tc>
        <w:tc>
          <w:tcPr>
            <w:tcW w:w="2492" w:type="dxa"/>
            <w:tcBorders>
              <w:top w:val="single" w:sz="4" w:space="0" w:color="auto"/>
              <w:left w:val="nil"/>
              <w:bottom w:val="single" w:sz="4" w:space="0" w:color="auto"/>
              <w:right w:val="single" w:sz="4" w:space="0" w:color="auto"/>
            </w:tcBorders>
            <w:shd w:val="clear" w:color="auto" w:fill="auto"/>
            <w:noWrap/>
            <w:vAlign w:val="center"/>
          </w:tcPr>
          <w:p w:rsidR="007C7331" w:rsidRPr="00F41C49" w:rsidRDefault="007C7331" w:rsidP="00EB039B">
            <w:pPr>
              <w:spacing w:line="360" w:lineRule="auto"/>
              <w:jc w:val="left"/>
              <w:rPr>
                <w:rFonts w:ascii="宋体" w:hAnsi="宋体"/>
                <w:bCs/>
                <w:kern w:val="2"/>
                <w:sz w:val="24"/>
                <w:szCs w:val="24"/>
              </w:rPr>
            </w:pPr>
            <w:bookmarkStart w:id="6" w:name="_Hlk145271809"/>
            <w:r w:rsidRPr="00F41C49">
              <w:rPr>
                <w:rFonts w:ascii="宋体" w:hAnsi="宋体" w:hint="eastAsia"/>
                <w:bCs/>
                <w:kern w:val="2"/>
                <w:sz w:val="24"/>
                <w:szCs w:val="24"/>
              </w:rPr>
              <w:t>室外双通道十字全高转闸</w:t>
            </w:r>
            <w:bookmarkEnd w:id="6"/>
          </w:p>
        </w:tc>
        <w:tc>
          <w:tcPr>
            <w:tcW w:w="5893" w:type="dxa"/>
            <w:tcBorders>
              <w:top w:val="single" w:sz="4" w:space="0" w:color="auto"/>
              <w:left w:val="nil"/>
              <w:bottom w:val="single" w:sz="4" w:space="0" w:color="auto"/>
              <w:right w:val="single" w:sz="4" w:space="0" w:color="auto"/>
            </w:tcBorders>
            <w:shd w:val="clear" w:color="auto" w:fill="auto"/>
            <w:vAlign w:val="center"/>
          </w:tcPr>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w:t>
            </w:r>
            <w:r w:rsidRPr="00F41C49">
              <w:rPr>
                <w:rFonts w:ascii="宋体" w:hAnsi="宋体" w:hint="eastAsia"/>
                <w:bCs/>
                <w:kern w:val="2"/>
                <w:sz w:val="24"/>
                <w:szCs w:val="24"/>
              </w:rPr>
              <w:tab/>
              <w:t>室外全高转闸需保证室外环境的稳定运行，具有防锈、耐用特性，能抵抗外力破坏，杜绝非法出入，并在紧急情况下快速落杆或收杆，为出入人员提供有序文明的通行方式；</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2.</w:t>
            </w:r>
            <w:r w:rsidRPr="00F41C49">
              <w:rPr>
                <w:rFonts w:ascii="宋体" w:hAnsi="宋体" w:hint="eastAsia"/>
                <w:bCs/>
                <w:kern w:val="2"/>
                <w:sz w:val="24"/>
                <w:szCs w:val="24"/>
              </w:rPr>
              <w:tab/>
              <w:t>结构/材质要求：框架结构，304不锈钢外壳，主轴立柱φ89壁厚≥2.0mm，推杆φ38壁厚≥1.5mm，框架≥1.0mm，国标标准；</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3.</w:t>
            </w:r>
            <w:r w:rsidRPr="00F41C49">
              <w:rPr>
                <w:rFonts w:ascii="宋体" w:hAnsi="宋体" w:hint="eastAsia"/>
                <w:bCs/>
                <w:kern w:val="2"/>
                <w:sz w:val="24"/>
                <w:szCs w:val="24"/>
              </w:rPr>
              <w:tab/>
              <w:t>闸机尺寸：结合现场实际情况，如产品尺寸不能完全封闭通道，需提供其他封堵方式，保证贴合现有大门结构风格；</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4.</w:t>
            </w:r>
            <w:r w:rsidRPr="00F41C49">
              <w:rPr>
                <w:rFonts w:ascii="宋体" w:hAnsi="宋体" w:hint="eastAsia"/>
                <w:bCs/>
                <w:kern w:val="2"/>
                <w:sz w:val="24"/>
                <w:szCs w:val="24"/>
              </w:rPr>
              <w:tab/>
              <w:t>通行方向：单向/双向进出可选；</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5.</w:t>
            </w:r>
            <w:r w:rsidRPr="00F41C49">
              <w:rPr>
                <w:rFonts w:ascii="宋体" w:hAnsi="宋体" w:hint="eastAsia"/>
                <w:bCs/>
                <w:kern w:val="2"/>
                <w:sz w:val="24"/>
                <w:szCs w:val="24"/>
              </w:rPr>
              <w:tab/>
              <w:t>具有通行方向指示灯；</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6.</w:t>
            </w:r>
            <w:r w:rsidRPr="00F41C49">
              <w:rPr>
                <w:rFonts w:ascii="宋体" w:hAnsi="宋体" w:hint="eastAsia"/>
                <w:bCs/>
                <w:kern w:val="2"/>
                <w:sz w:val="24"/>
                <w:szCs w:val="24"/>
              </w:rPr>
              <w:tab/>
              <w:t>断电后闸杆自动收起，满足消防要求；</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7.</w:t>
            </w:r>
            <w:r w:rsidRPr="00F41C49">
              <w:rPr>
                <w:rFonts w:ascii="宋体" w:hAnsi="宋体" w:hint="eastAsia"/>
                <w:bCs/>
                <w:kern w:val="2"/>
                <w:sz w:val="24"/>
                <w:szCs w:val="24"/>
              </w:rPr>
              <w:tab/>
              <w:t>闸杆具有自动复位功能：开闸后，在规定的时间内行人未通行时，系统将自动取消行人的此次通行权限，复位时间为1S～60S可调；</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8.</w:t>
            </w:r>
            <w:r w:rsidRPr="00F41C49">
              <w:rPr>
                <w:rFonts w:ascii="宋体" w:hAnsi="宋体" w:hint="eastAsia"/>
                <w:bCs/>
                <w:kern w:val="2"/>
                <w:sz w:val="24"/>
                <w:szCs w:val="24"/>
              </w:rPr>
              <w:tab/>
              <w:t>无故障使用寿命：≥500万次；</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9.</w:t>
            </w:r>
            <w:r w:rsidRPr="00F41C49">
              <w:rPr>
                <w:rFonts w:ascii="宋体" w:hAnsi="宋体" w:hint="eastAsia"/>
                <w:bCs/>
                <w:kern w:val="2"/>
                <w:sz w:val="24"/>
                <w:szCs w:val="24"/>
              </w:rPr>
              <w:tab/>
              <w:t>通行速度：≥30人/分钟；</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10.</w:t>
            </w:r>
            <w:r w:rsidRPr="00F41C49">
              <w:rPr>
                <w:rFonts w:ascii="宋体" w:hAnsi="宋体" w:hint="eastAsia"/>
                <w:bCs/>
                <w:kern w:val="2"/>
                <w:sz w:val="24"/>
                <w:szCs w:val="24"/>
              </w:rPr>
              <w:tab/>
              <w:t>开闸时间：≤0.2秒；</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11.</w:t>
            </w:r>
            <w:r w:rsidRPr="00F41C49">
              <w:rPr>
                <w:rFonts w:ascii="宋体" w:hAnsi="宋体" w:hint="eastAsia"/>
                <w:bCs/>
                <w:kern w:val="2"/>
                <w:sz w:val="24"/>
                <w:szCs w:val="24"/>
              </w:rPr>
              <w:tab/>
              <w:t>闸杆承受力：≥80KG；</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12.</w:t>
            </w:r>
            <w:r w:rsidRPr="00F41C49">
              <w:rPr>
                <w:rFonts w:ascii="宋体" w:hAnsi="宋体" w:hint="eastAsia"/>
                <w:bCs/>
                <w:kern w:val="2"/>
                <w:sz w:val="24"/>
                <w:szCs w:val="24"/>
              </w:rPr>
              <w:tab/>
              <w:t>工作机芯：不低于双向控制加重弹簧电磁机芯；</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13.</w:t>
            </w:r>
            <w:r w:rsidRPr="00F41C49">
              <w:rPr>
                <w:rFonts w:ascii="宋体" w:hAnsi="宋体" w:hint="eastAsia"/>
                <w:bCs/>
                <w:kern w:val="2"/>
                <w:sz w:val="24"/>
                <w:szCs w:val="24"/>
              </w:rPr>
              <w:tab/>
              <w:t>工作电压：AC220±10%V；</w:t>
            </w:r>
          </w:p>
          <w:p w:rsidR="007C7331" w:rsidRPr="00F41C49" w:rsidRDefault="007C7331" w:rsidP="00EB039B">
            <w:pPr>
              <w:spacing w:line="360" w:lineRule="auto"/>
              <w:jc w:val="left"/>
              <w:rPr>
                <w:rFonts w:ascii="宋体" w:hAnsi="宋体"/>
                <w:bCs/>
                <w:kern w:val="2"/>
                <w:sz w:val="24"/>
                <w:szCs w:val="24"/>
              </w:rPr>
            </w:pPr>
            <w:r w:rsidRPr="00F41C49">
              <w:rPr>
                <w:rFonts w:ascii="宋体" w:hAnsi="宋体" w:hint="eastAsia"/>
                <w:bCs/>
                <w:kern w:val="2"/>
                <w:sz w:val="24"/>
                <w:szCs w:val="24"/>
              </w:rPr>
              <w:t>14.</w:t>
            </w:r>
            <w:r w:rsidRPr="00F41C49">
              <w:rPr>
                <w:rFonts w:ascii="宋体" w:hAnsi="宋体" w:hint="eastAsia"/>
                <w:bCs/>
                <w:kern w:val="2"/>
                <w:sz w:val="24"/>
                <w:szCs w:val="24"/>
              </w:rPr>
              <w:tab/>
              <w:t>工作温度：-40℃～70℃。</w:t>
            </w:r>
          </w:p>
        </w:tc>
      </w:tr>
    </w:tbl>
    <w:bookmarkEnd w:id="5"/>
    <w:p w:rsidR="007C7331" w:rsidRPr="00F41C49" w:rsidRDefault="007C7331" w:rsidP="007C7331">
      <w:pPr>
        <w:spacing w:line="360" w:lineRule="auto"/>
        <w:jc w:val="left"/>
        <w:rPr>
          <w:rFonts w:ascii="宋体" w:hAnsi="宋体"/>
          <w:bCs/>
          <w:kern w:val="2"/>
          <w:sz w:val="24"/>
          <w:szCs w:val="24"/>
        </w:rPr>
      </w:pPr>
      <w:r w:rsidRPr="00F41C49">
        <w:rPr>
          <w:rFonts w:ascii="宋体" w:hAnsi="宋体" w:hint="eastAsia"/>
          <w:bCs/>
          <w:kern w:val="2"/>
          <w:sz w:val="24"/>
          <w:szCs w:val="24"/>
        </w:rPr>
        <w:t>上述清单报价时均包含所供货物发运至合同交货地点的包装费、运输费、保险费、保管费、存放费、有关安装、调试所需的费用，包括安装的成本、利润、税金、开办费、技术措施费、临时设施费、单机调试费、大型机械进出场费、不可预见费、政策性文件规定费用等所有费用及合同实施过程中不可预见费用等。</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实施时间及地点</w:t>
      </w: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实施时间</w:t>
      </w:r>
    </w:p>
    <w:p w:rsidR="007C7331" w:rsidRPr="00F41C49" w:rsidRDefault="007C7331" w:rsidP="007C7331">
      <w:pPr>
        <w:spacing w:line="360" w:lineRule="auto"/>
        <w:ind w:left="113" w:firstLineChars="200" w:firstLine="480"/>
        <w:jc w:val="left"/>
        <w:rPr>
          <w:rFonts w:ascii="宋体" w:hAnsi="宋体"/>
          <w:bCs/>
          <w:kern w:val="2"/>
          <w:sz w:val="24"/>
          <w:szCs w:val="24"/>
        </w:rPr>
      </w:pPr>
      <w:r w:rsidRPr="00F41C49">
        <w:rPr>
          <w:rFonts w:ascii="宋体" w:hAnsi="宋体" w:hint="eastAsia"/>
          <w:bCs/>
          <w:kern w:val="2"/>
          <w:sz w:val="24"/>
          <w:szCs w:val="24"/>
        </w:rPr>
        <w:t>本系统实施时间为合同签订后立即实施，整体实施周期</w:t>
      </w:r>
      <w:r w:rsidRPr="00F41C49">
        <w:rPr>
          <w:rFonts w:ascii="宋体" w:hAnsi="宋体"/>
          <w:bCs/>
          <w:kern w:val="2"/>
          <w:sz w:val="24"/>
          <w:szCs w:val="24"/>
        </w:rPr>
        <w:t>45</w:t>
      </w:r>
      <w:r w:rsidRPr="00F41C49">
        <w:rPr>
          <w:rFonts w:ascii="宋体" w:hAnsi="宋体" w:hint="eastAsia"/>
          <w:bCs/>
          <w:kern w:val="2"/>
          <w:sz w:val="24"/>
          <w:szCs w:val="24"/>
        </w:rPr>
        <w:t>个日历天。该项目设备安装区域为校园人员出入大门处，因校园出入口较多、人流量大，供应商须根据校园人员出入时间、师生工作及休息时间合理安排设备安装并进行图纸深化设计，依图施工，安装前应向使用单位提交安装计划，经使用单位确认后方可进行设备安装，安装时不得影响校园正常工作环境以及学生休息环境，供应商应充分考虑对工期影响。</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实施安装地点</w:t>
      </w:r>
    </w:p>
    <w:p w:rsidR="007C7331" w:rsidRPr="00F41C49" w:rsidRDefault="007C7331" w:rsidP="007C7331">
      <w:pPr>
        <w:spacing w:line="360" w:lineRule="auto"/>
        <w:ind w:left="57"/>
        <w:jc w:val="left"/>
        <w:rPr>
          <w:rFonts w:ascii="宋体" w:hAnsi="宋体"/>
          <w:bCs/>
          <w:kern w:val="2"/>
          <w:sz w:val="24"/>
          <w:szCs w:val="24"/>
        </w:rPr>
      </w:pPr>
      <w:r w:rsidRPr="00F41C49">
        <w:rPr>
          <w:rFonts w:ascii="宋体" w:hAnsi="宋体" w:hint="eastAsia"/>
          <w:bCs/>
          <w:kern w:val="2"/>
          <w:sz w:val="24"/>
          <w:szCs w:val="24"/>
        </w:rPr>
        <w:t>一校区、二校区及科学园各行人大门。</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技术服务要求</w:t>
      </w:r>
    </w:p>
    <w:p w:rsidR="007C7331" w:rsidRPr="00F41C49" w:rsidRDefault="007C7331" w:rsidP="007C7331">
      <w:pPr>
        <w:numPr>
          <w:ilvl w:val="0"/>
          <w:numId w:val="15"/>
        </w:numPr>
        <w:spacing w:line="360" w:lineRule="auto"/>
        <w:jc w:val="left"/>
        <w:rPr>
          <w:rFonts w:ascii="宋体" w:hAnsi="宋体"/>
          <w:bCs/>
          <w:kern w:val="2"/>
          <w:sz w:val="24"/>
          <w:szCs w:val="24"/>
        </w:rPr>
      </w:pPr>
      <w:r w:rsidRPr="00F41C49">
        <w:rPr>
          <w:rFonts w:ascii="宋体" w:hAnsi="宋体" w:hint="eastAsia"/>
          <w:bCs/>
          <w:kern w:val="2"/>
          <w:sz w:val="24"/>
          <w:szCs w:val="24"/>
        </w:rPr>
        <w:t>质保期内每月一次主动上门巡检，对项目所有设备与之配套的通讯网络、供电网络进行巡查保养；</w:t>
      </w:r>
    </w:p>
    <w:p w:rsidR="007C7331" w:rsidRPr="00F41C49" w:rsidRDefault="007C7331" w:rsidP="007C7331">
      <w:pPr>
        <w:numPr>
          <w:ilvl w:val="0"/>
          <w:numId w:val="15"/>
        </w:numPr>
        <w:spacing w:line="360" w:lineRule="auto"/>
        <w:jc w:val="left"/>
        <w:rPr>
          <w:rFonts w:ascii="宋体" w:hAnsi="宋体"/>
          <w:bCs/>
          <w:kern w:val="2"/>
          <w:sz w:val="24"/>
          <w:szCs w:val="24"/>
        </w:rPr>
      </w:pPr>
      <w:r w:rsidRPr="00F41C49">
        <w:rPr>
          <w:rFonts w:ascii="宋体" w:hAnsi="宋体" w:hint="eastAsia"/>
          <w:bCs/>
          <w:kern w:val="2"/>
          <w:sz w:val="24"/>
          <w:szCs w:val="24"/>
        </w:rPr>
        <w:t>成交人应提供7*24小时电话支持，处理所有技术支持服务，以满足采购人需要。故障时维修工程师应4小时内赶到现场，到达现场后2小时内完成故障处理，重大故障应征得采购人同意后方可延长故障处理时间；</w:t>
      </w:r>
    </w:p>
    <w:p w:rsidR="007C7331" w:rsidRPr="00F41C49" w:rsidRDefault="007C7331" w:rsidP="007C7331">
      <w:pPr>
        <w:numPr>
          <w:ilvl w:val="0"/>
          <w:numId w:val="15"/>
        </w:numPr>
        <w:spacing w:line="360" w:lineRule="auto"/>
        <w:jc w:val="left"/>
        <w:rPr>
          <w:rFonts w:ascii="宋体" w:hAnsi="宋体"/>
          <w:bCs/>
          <w:kern w:val="2"/>
          <w:sz w:val="24"/>
          <w:szCs w:val="24"/>
        </w:rPr>
      </w:pPr>
      <w:r w:rsidRPr="00F41C49">
        <w:rPr>
          <w:rFonts w:ascii="宋体" w:hAnsi="宋体" w:hint="eastAsia"/>
          <w:bCs/>
          <w:kern w:val="2"/>
          <w:sz w:val="24"/>
          <w:szCs w:val="24"/>
        </w:rPr>
        <w:t>成交人即为售后服务方，不得转包售后服务业务；</w:t>
      </w:r>
    </w:p>
    <w:p w:rsidR="007C7331" w:rsidRPr="00F41C49" w:rsidRDefault="007C7331" w:rsidP="007C7331">
      <w:pPr>
        <w:numPr>
          <w:ilvl w:val="0"/>
          <w:numId w:val="15"/>
        </w:numPr>
        <w:spacing w:line="360" w:lineRule="auto"/>
        <w:jc w:val="left"/>
        <w:rPr>
          <w:rFonts w:ascii="宋体" w:hAnsi="宋体"/>
          <w:bCs/>
          <w:kern w:val="2"/>
          <w:sz w:val="24"/>
          <w:szCs w:val="24"/>
        </w:rPr>
      </w:pPr>
      <w:r w:rsidRPr="00F41C49">
        <w:rPr>
          <w:rFonts w:ascii="宋体" w:hAnsi="宋体" w:hint="eastAsia"/>
          <w:bCs/>
          <w:kern w:val="2"/>
          <w:sz w:val="24"/>
          <w:szCs w:val="24"/>
        </w:rPr>
        <w:t>免费提供培训服务；</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产品质量及验收要求</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本次采购产品为原厂原装全新的合格产品，产品质量应符合国家或行业标准。</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验收依据国家标准或行业标准以及采购要求进行验收。</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深化设计</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项目成交后，成交人负责完成项目的深化设计，深化设计必须经过采购人签字认可。图纸应至少包括：系统连接图、平面布置图、管线图等，并标明材尺寸、安装方式、与其它相关项目的关系和有关资料数据。提交给采购人完整的图纸资料和电子文件。</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应考虑本项目各设备之间的相互连接问题，并在深化设计图纸中明确线缆走向、定位、接口位置、固定方式、线缆连接盒的分布、桥架容量与荷载等方面的问题。</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供应商应对其提供的设计资料负责，由于设计资料表示不清、不全而造成的损失，由供应商负责。</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供应商有责任补充技术规范和设计图纸中未描述的，但为保障设备正常有效运行所需要的详细技术需求。所做的深化设计应完全满足用户需求，同时不得与合同中方案有实质性改变，除非采购人认可,供应商根据技术规范及设计图纸要求进行优化及细化设计时，要充分考虑采购人对本项目现在及未来发展的要求，并在优化及细化设计方案中说明如何满足采购人的要求。供应商应充分了解本项目中所设涉及的供电、线缆敷设、设备安装等情况，以上为实现本项目各设备安装所需均应包含在本项目的深化设计中并包含在总报价中，因深化设计中考虑不足导致的与采购人所需实现系统功能的偏差而导致额外费用，由供应商承担全部责任。供应商要负责向采购人提交完整的项目实施技术设计方案，并保证符合或优于技术规范的要求。</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设备及产品运输包装、到货开箱及仓储</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供应商所提供的产品必须是全新的、无破损的，软件应以数据光盘的形式提供，并符合合同规定的规格、质量。如不符时，供应商应负全责并免费更换全部不合格产品。所有因产品规格不符、产品质量不符及产品损坏而造成的项目延误和由此产生的相关费用由供应商负责，采购人保留终止合同和向供应商索赔的权利。</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供应商所提供的产品须为原厂包装，并予以保护以防由于多次搬运、天气及其它原因而造成损坏。</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所有货物必须放在采购人确认或指定的仓储区域，所有因此产生的仓储、运输、保险等费用由供应商承担。</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提供的全部硬件设备禁止裸装，必须有防水/防震等坚固的外包装，必须按设备的编号进行装箱。严禁多台设备的部件混装于一个包装箱中，并且所有的包装箱及零部件上必须标有与装箱单一致的中英文/中文/英文标签编号（装箱单为中英文）。</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设备到达采购人指定现场后，供应商应根据采购人的要求，派员参加到货签收，并作好签收记录。设备和器材应符合下列要求：</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（1） 包装及密封良好。</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（2） 开箱检查设备及部件的型号、规格等符合合同及设计要求，设备无损伤，附件、备件齐全。</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（3） 产品的到货资料齐全，货物包装箱内应至少有下列资料一式二份：装箱单、产品合格证、产品检验记录、产品使用说明书、设备装配图、随箱清单。</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（4） 按本技术规格书要求外观检查合格。</w:t>
      </w:r>
    </w:p>
    <w:p w:rsidR="007C7331" w:rsidRPr="00F41C49" w:rsidRDefault="007C7331" w:rsidP="007C7331">
      <w:pPr>
        <w:spacing w:line="360" w:lineRule="auto"/>
        <w:ind w:firstLineChars="200" w:firstLine="480"/>
        <w:jc w:val="left"/>
        <w:rPr>
          <w:rFonts w:ascii="宋体" w:hAnsi="宋体"/>
          <w:kern w:val="2"/>
          <w:sz w:val="24"/>
          <w:szCs w:val="24"/>
        </w:rPr>
      </w:pPr>
      <w:r w:rsidRPr="00F41C49">
        <w:rPr>
          <w:rFonts w:ascii="宋体" w:hAnsi="宋体" w:hint="eastAsia"/>
          <w:kern w:val="2"/>
          <w:sz w:val="24"/>
          <w:szCs w:val="24"/>
        </w:rPr>
        <w:t>采购人将拒收运抵现场的被损坏或有缺陷的或不符合合同要求的任何设备。在此情况下，供应商应按采购人要求尽快改善设备质量或调换设备以保证设备符合合同要求，由此引起的一切经济损失由供应商负责。</w:t>
      </w:r>
    </w:p>
    <w:p w:rsidR="007C7331" w:rsidRPr="00F41C49" w:rsidRDefault="007C7331" w:rsidP="007C7331">
      <w:pPr>
        <w:numPr>
          <w:ilvl w:val="0"/>
          <w:numId w:val="5"/>
        </w:numPr>
        <w:spacing w:line="360" w:lineRule="auto"/>
        <w:ind w:left="113" w:hanging="113"/>
        <w:jc w:val="left"/>
        <w:rPr>
          <w:rFonts w:ascii="宋体" w:hAnsi="宋体"/>
          <w:kern w:val="2"/>
          <w:sz w:val="24"/>
          <w:szCs w:val="24"/>
        </w:rPr>
      </w:pPr>
      <w:r w:rsidRPr="00F41C49">
        <w:rPr>
          <w:rFonts w:ascii="宋体" w:hAnsi="宋体" w:hint="eastAsia"/>
          <w:b/>
          <w:kern w:val="2"/>
          <w:sz w:val="24"/>
          <w:szCs w:val="24"/>
        </w:rPr>
        <w:t>主要项目安装工艺要求</w:t>
      </w: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标签系统</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（1）所有使用的标签应为机器打印，手写标签不予接受。标签上的编号应同时支持简体汉字、英文字母、数字、标点。标签上每个字母的高度不可小于4mm。标签内容需符合采购人要求。</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（2）标签应具有永久的防脱落、防水、防高温性；</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（3）所有线缆必须单独标签，线缆的两端及中途可为人接触的地方须加上标签；</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（4）所有配线架都应使用标签予以标识，配线架上的模块和端口需单独标签。</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（5）所有信息端口须以标签加以标识，并清楚地表明其用途。</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（6）所有机柜/机架须以标签加以标识，并清楚地表明其用途。</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UTP电缆不允许接续。</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跳线</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（1）所有跳线的两端须具有接头护套，两端护套颜色必须一致。</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（2）跳线必须是产品制造商的商业成品产品，随包装箱需附有测试合格证明。</w:t>
      </w:r>
    </w:p>
    <w:p w:rsidR="007C7331" w:rsidRPr="00F41C49" w:rsidRDefault="007C7331" w:rsidP="007C7331">
      <w:pPr>
        <w:numPr>
          <w:ilvl w:val="1"/>
          <w:numId w:val="7"/>
        </w:numPr>
        <w:spacing w:line="360" w:lineRule="auto"/>
        <w:jc w:val="left"/>
        <w:rPr>
          <w:rFonts w:ascii="宋体" w:hAnsi="宋体"/>
          <w:b/>
          <w:kern w:val="2"/>
          <w:sz w:val="24"/>
          <w:szCs w:val="24"/>
        </w:rPr>
      </w:pPr>
      <w:r w:rsidRPr="00F41C49">
        <w:rPr>
          <w:rFonts w:ascii="宋体" w:hAnsi="宋体" w:hint="eastAsia"/>
          <w:b/>
          <w:kern w:val="2"/>
          <w:sz w:val="24"/>
          <w:szCs w:val="24"/>
        </w:rPr>
        <w:t>线缆敷设</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（1）所有线缆的敷设应按相关规范和标准施工。</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（2）所有的线缆应敷设在指定的桥架、线槽或线管内，线缆的敷设应平直，不得产生扭绞、打圈等现象，不应受到外力的挤压和损伤。</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（3）在安排线缆路线时，必须考虑线缆的最小弯曲半径，并提供参数给采购人审核。</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（4）敷设多条线缆的位置应用扎线带绑扎，并做出标识。扎线带应保持相应间距，线缆扎线带的绑扎不能太紧以免影响线缆的使用。</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（5）线缆的排列应避免交叉。</w:t>
      </w:r>
    </w:p>
    <w:p w:rsidR="007C7331" w:rsidRPr="00F41C49" w:rsidRDefault="007C7331" w:rsidP="007C7331">
      <w:pPr>
        <w:spacing w:line="360" w:lineRule="auto"/>
        <w:jc w:val="left"/>
        <w:rPr>
          <w:rFonts w:ascii="宋体" w:hAnsi="宋体"/>
          <w:kern w:val="2"/>
          <w:sz w:val="24"/>
          <w:szCs w:val="24"/>
        </w:rPr>
      </w:pPr>
      <w:r w:rsidRPr="00F41C49">
        <w:rPr>
          <w:rFonts w:ascii="宋体" w:hAnsi="宋体" w:hint="eastAsia"/>
          <w:kern w:val="2"/>
          <w:sz w:val="24"/>
          <w:szCs w:val="24"/>
        </w:rPr>
        <w:t>（6）线缆布放时长度应有冗余。在交接间、设备间线缆在配线架处的预留长度一般为3m－6m，工作区为0.3m-0.6m，光缆在设备端预留长度一般为5m-10m。有特殊要求的应按设计要求预留长度。</w:t>
      </w:r>
    </w:p>
    <w:p w:rsidR="007C7331" w:rsidRPr="00F41C49" w:rsidRDefault="007C7331" w:rsidP="007C7331">
      <w:pPr>
        <w:numPr>
          <w:ilvl w:val="0"/>
          <w:numId w:val="5"/>
        </w:numPr>
        <w:spacing w:line="360" w:lineRule="auto"/>
        <w:ind w:left="113" w:hanging="113"/>
        <w:jc w:val="left"/>
        <w:rPr>
          <w:rFonts w:ascii="宋体" w:hAnsi="宋体"/>
          <w:b/>
          <w:kern w:val="2"/>
          <w:sz w:val="24"/>
          <w:szCs w:val="24"/>
        </w:rPr>
      </w:pPr>
      <w:r w:rsidRPr="00F41C49">
        <w:rPr>
          <w:rFonts w:ascii="宋体" w:hAnsi="宋体" w:hint="eastAsia"/>
          <w:b/>
          <w:kern w:val="2"/>
          <w:sz w:val="24"/>
          <w:szCs w:val="24"/>
        </w:rPr>
        <w:t>测试与封样</w:t>
      </w:r>
    </w:p>
    <w:p w:rsidR="007C7331" w:rsidRPr="00F41C49" w:rsidRDefault="007C7331" w:rsidP="007C7331">
      <w:pPr>
        <w:numPr>
          <w:ilvl w:val="0"/>
          <w:numId w:val="7"/>
        </w:numPr>
        <w:spacing w:line="360" w:lineRule="auto"/>
        <w:jc w:val="left"/>
        <w:rPr>
          <w:rFonts w:ascii="宋体" w:hAnsi="宋体"/>
          <w:b/>
          <w:vanish/>
          <w:kern w:val="2"/>
          <w:sz w:val="24"/>
          <w:szCs w:val="24"/>
        </w:rPr>
      </w:pP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供应商必须全面负责项目的现场测试工作。所有测试工作都必须由经过产品制造商认证的工程师参与进行。</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现场测试至少包括线缆测试、功能测试、联调测试。</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供应商应出具具体测试计划和方案，详细说明测试工作内容，由采购人审批。</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测试工作所需的仪器仪表、工具、材料均由供应商负责。</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测试工作所需的一切费用均包含在供应商的报价中。</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供应商必须依照批准的测试工作计划和方案、相关标准及规范对项目中所有的线缆、连接点、终端和设备进行测试。所有的测试工作必须在采购人认可的项目进度计划的时间内完成。</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供应商必须修复在测试中发现的故障和缺陷，并承担修复故障和缺陷所发生的费用。</w:t>
      </w:r>
    </w:p>
    <w:p w:rsidR="007C7331" w:rsidRPr="00F41C49" w:rsidRDefault="007C7331" w:rsidP="007C7331">
      <w:pPr>
        <w:numPr>
          <w:ilvl w:val="1"/>
          <w:numId w:val="7"/>
        </w:numPr>
        <w:spacing w:line="360" w:lineRule="auto"/>
        <w:rPr>
          <w:rFonts w:ascii="宋体" w:hAnsi="宋体"/>
          <w:bCs/>
          <w:kern w:val="2"/>
          <w:sz w:val="24"/>
          <w:szCs w:val="24"/>
        </w:rPr>
      </w:pPr>
      <w:r w:rsidRPr="00F41C49">
        <w:rPr>
          <w:rFonts w:ascii="宋体" w:hAnsi="宋体" w:hint="eastAsia"/>
          <w:bCs/>
          <w:kern w:val="2"/>
          <w:sz w:val="24"/>
          <w:szCs w:val="24"/>
        </w:rPr>
        <w:t>接入测试：预成交人应提供建设内容中的设备进行学校校园卡系统平台接入测试，具体测试内容如下：</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人脸识别终端可与校园卡系统平台实现数据互通；</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人脸识别终端可将进出数据传送到校园卡平台；</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身份证读卡器可以与预约人员数据互通，实现预约人员信息验证；</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身份证读卡器可通过适配控制器将验证的人员身份信息传送至校园卡系统平台；</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扫码读头可以验证教职工、学生二维码身份，可实现通过二维码与校园卡系统平台数据互通；</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扫码读头可通过适配控制器将进出人员信息传送至校园卡系统平台；</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扫码读头可读取验证教职工卡、学生卡，实现与校园卡现有平台统一授权、数据上传、数据共享；</w:t>
      </w:r>
    </w:p>
    <w:p w:rsidR="007C7331" w:rsidRPr="00F41C49" w:rsidRDefault="007C7331" w:rsidP="007C7331">
      <w:pPr>
        <w:numPr>
          <w:ilvl w:val="0"/>
          <w:numId w:val="16"/>
        </w:numPr>
        <w:spacing w:line="360" w:lineRule="auto"/>
        <w:ind w:left="499" w:hanging="442"/>
        <w:jc w:val="left"/>
        <w:rPr>
          <w:rFonts w:ascii="宋体" w:hAnsi="宋体"/>
          <w:bCs/>
          <w:kern w:val="2"/>
          <w:sz w:val="24"/>
          <w:szCs w:val="24"/>
        </w:rPr>
      </w:pPr>
      <w:r w:rsidRPr="00F41C49">
        <w:rPr>
          <w:rFonts w:ascii="宋体" w:hAnsi="宋体" w:hint="eastAsia"/>
          <w:bCs/>
          <w:kern w:val="2"/>
          <w:sz w:val="24"/>
          <w:szCs w:val="24"/>
        </w:rPr>
        <w:t>扫码读头及身份证可读取工大智行预约人员的预约信息并进行验证。</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通过上述内容测试的测试产品进入库存封样用于项目验收核对。</w:t>
      </w:r>
    </w:p>
    <w:p w:rsidR="007C7331" w:rsidRPr="00F41C49" w:rsidRDefault="007C7331" w:rsidP="007C7331">
      <w:pPr>
        <w:numPr>
          <w:ilvl w:val="1"/>
          <w:numId w:val="7"/>
        </w:numPr>
        <w:spacing w:line="360" w:lineRule="auto"/>
        <w:jc w:val="left"/>
        <w:rPr>
          <w:rFonts w:ascii="宋体" w:hAnsi="宋体"/>
          <w:bCs/>
          <w:kern w:val="2"/>
          <w:sz w:val="24"/>
          <w:szCs w:val="24"/>
        </w:rPr>
      </w:pPr>
      <w:r w:rsidRPr="00F41C49">
        <w:rPr>
          <w:rFonts w:ascii="宋体" w:hAnsi="宋体" w:hint="eastAsia"/>
          <w:bCs/>
          <w:kern w:val="2"/>
          <w:sz w:val="24"/>
          <w:szCs w:val="24"/>
        </w:rPr>
        <w:t>本项目如需通过采购人聘请的独立第三方测试机构进行质量测试，供应商应积极配合与测试相关的所有工作。</w:t>
      </w:r>
    </w:p>
    <w:p w:rsidR="007C7331" w:rsidRPr="007C7331" w:rsidRDefault="007C7331" w:rsidP="007C7331"/>
    <w:sectPr w:rsidR="007C7331" w:rsidRPr="007C7331" w:rsidSect="00114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decimal"/>
      <w:lvlText w:val="%3."/>
      <w:lvlJc w:val="right"/>
      <w:pPr>
        <w:ind w:left="0" w:firstLine="0"/>
      </w:pPr>
      <w:rPr>
        <w:rFonts w:hint="eastAsia"/>
      </w:rPr>
    </w:lvl>
    <w:lvl w:ilvl="3">
      <w:start w:val="1"/>
      <w:numFmt w:val="decimal"/>
      <w:lvlText w:val="1.%4."/>
      <w:lvlJc w:val="right"/>
      <w:pPr>
        <w:ind w:left="0" w:firstLine="0"/>
      </w:pPr>
      <w:rPr>
        <w:rFonts w:hint="eastAsia"/>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A36EBA"/>
    <w:multiLevelType w:val="multilevel"/>
    <w:tmpl w:val="01A36EBA"/>
    <w:lvl w:ilvl="0">
      <w:start w:val="1"/>
      <w:numFmt w:val="chineseCountingThousand"/>
      <w:suff w:val="space"/>
      <w:lvlText w:val="%1、"/>
      <w:lvlJc w:val="left"/>
      <w:pPr>
        <w:ind w:left="57" w:hanging="5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09331668"/>
    <w:multiLevelType w:val="multilevel"/>
    <w:tmpl w:val="09331668"/>
    <w:lvl w:ilvl="0">
      <w:start w:val="1"/>
      <w:numFmt w:val="decimal"/>
      <w:lvlText w:val="%1."/>
      <w:lvlJc w:val="left"/>
      <w:pPr>
        <w:ind w:left="497" w:hanging="440"/>
      </w:p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3">
    <w:nsid w:val="29F30267"/>
    <w:multiLevelType w:val="multilevel"/>
    <w:tmpl w:val="29F30267"/>
    <w:lvl w:ilvl="0">
      <w:start w:val="1"/>
      <w:numFmt w:val="decimal"/>
      <w:lvlText w:val="%1."/>
      <w:lvlJc w:val="left"/>
      <w:pPr>
        <w:ind w:left="497" w:hanging="440"/>
      </w:p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4">
    <w:nsid w:val="2D317C9F"/>
    <w:multiLevelType w:val="multilevel"/>
    <w:tmpl w:val="2D317C9F"/>
    <w:lvl w:ilvl="0">
      <w:start w:val="1"/>
      <w:numFmt w:val="decimal"/>
      <w:lvlText w:val="%1."/>
      <w:lvlJc w:val="left"/>
      <w:pPr>
        <w:ind w:left="497" w:hanging="440"/>
      </w:p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5">
    <w:nsid w:val="33962C6F"/>
    <w:multiLevelType w:val="multilevel"/>
    <w:tmpl w:val="33962C6F"/>
    <w:lvl w:ilvl="0">
      <w:start w:val="1"/>
      <w:numFmt w:val="decimal"/>
      <w:lvlText w:val="%1."/>
      <w:lvlJc w:val="left"/>
      <w:pPr>
        <w:ind w:left="497" w:hanging="440"/>
      </w:p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6">
    <w:nsid w:val="355836B0"/>
    <w:multiLevelType w:val="multilevel"/>
    <w:tmpl w:val="355836B0"/>
    <w:lvl w:ilvl="0">
      <w:start w:val="1"/>
      <w:numFmt w:val="decimal"/>
      <w:suff w:val="space"/>
      <w:lvlText w:val="（%1）"/>
      <w:lvlJc w:val="left"/>
      <w:pPr>
        <w:ind w:left="57" w:hanging="57"/>
      </w:pPr>
      <w:rPr>
        <w:rFonts w:hint="default"/>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7">
    <w:nsid w:val="3C08488E"/>
    <w:multiLevelType w:val="multilevel"/>
    <w:tmpl w:val="3C08488E"/>
    <w:lvl w:ilvl="0">
      <w:start w:val="1"/>
      <w:numFmt w:val="decimal"/>
      <w:lvlText w:val="%1"/>
      <w:lvlJc w:val="left"/>
      <w:pPr>
        <w:ind w:left="782" w:hanging="360"/>
      </w:pPr>
      <w:rPr>
        <w:rFonts w:hint="eastAsia"/>
        <w:b/>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8">
    <w:nsid w:val="4622570A"/>
    <w:multiLevelType w:val="multilevel"/>
    <w:tmpl w:val="4622570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ACE15E7"/>
    <w:multiLevelType w:val="multilevel"/>
    <w:tmpl w:val="4ACE15E7"/>
    <w:lvl w:ilvl="0">
      <w:start w:val="1"/>
      <w:numFmt w:val="decimal"/>
      <w:lvlText w:val="%1."/>
      <w:lvlJc w:val="left"/>
      <w:pPr>
        <w:ind w:left="497" w:hanging="440"/>
      </w:p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10">
    <w:nsid w:val="4B7F007B"/>
    <w:multiLevelType w:val="multilevel"/>
    <w:tmpl w:val="4B7F007B"/>
    <w:lvl w:ilvl="0">
      <w:start w:val="1"/>
      <w:numFmt w:val="decimal"/>
      <w:lvlText w:val="（%1）"/>
      <w:lvlJc w:val="left"/>
      <w:pPr>
        <w:ind w:left="57" w:hanging="5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50535385"/>
    <w:multiLevelType w:val="multilevel"/>
    <w:tmpl w:val="50535385"/>
    <w:lvl w:ilvl="0">
      <w:start w:val="1"/>
      <w:numFmt w:val="decimal"/>
      <w:lvlText w:val="%1"/>
      <w:lvlJc w:val="left"/>
      <w:pPr>
        <w:ind w:left="782" w:hanging="360"/>
      </w:pPr>
      <w:rPr>
        <w:rFonts w:hint="eastAsia"/>
        <w:b/>
      </w:rPr>
    </w:lvl>
    <w:lvl w:ilvl="1">
      <w:start w:val="1"/>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2">
    <w:nsid w:val="5C073BAB"/>
    <w:multiLevelType w:val="multilevel"/>
    <w:tmpl w:val="5C073BAB"/>
    <w:lvl w:ilvl="0">
      <w:start w:val="2"/>
      <w:numFmt w:val="decimal"/>
      <w:lvlText w:val="%1"/>
      <w:lvlJc w:val="left"/>
      <w:pPr>
        <w:ind w:left="360" w:hanging="360"/>
      </w:pPr>
      <w:rPr>
        <w:rFonts w:hint="default"/>
      </w:rPr>
    </w:lvl>
    <w:lvl w:ilvl="1">
      <w:start w:val="1"/>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13">
    <w:nsid w:val="7AFC62BF"/>
    <w:multiLevelType w:val="multilevel"/>
    <w:tmpl w:val="7AFC62BF"/>
    <w:lvl w:ilvl="0">
      <w:start w:val="3"/>
      <w:numFmt w:val="decimal"/>
      <w:lvlText w:val="%1."/>
      <w:lvlJc w:val="left"/>
      <w:pPr>
        <w:ind w:left="57" w:hanging="57"/>
      </w:pPr>
      <w:rPr>
        <w:rFonts w:hint="default"/>
      </w:rPr>
    </w:lvl>
    <w:lvl w:ilvl="1">
      <w:start w:val="1"/>
      <w:numFmt w:val="decimal"/>
      <w:suff w:val="space"/>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4">
    <w:nsid w:val="7B3201AC"/>
    <w:multiLevelType w:val="multilevel"/>
    <w:tmpl w:val="7B3201AC"/>
    <w:lvl w:ilvl="0">
      <w:start w:val="1"/>
      <w:numFmt w:val="decimal"/>
      <w:lvlText w:val="（%1）"/>
      <w:lvlJc w:val="left"/>
      <w:pPr>
        <w:ind w:left="497" w:hanging="440"/>
      </w:pPr>
      <w:rPr>
        <w:rFonts w:hint="default"/>
      </w:rPr>
    </w:lvl>
    <w:lvl w:ilvl="1">
      <w:start w:val="1"/>
      <w:numFmt w:val="lowerLetter"/>
      <w:lvlText w:val="%2)"/>
      <w:lvlJc w:val="left"/>
      <w:pPr>
        <w:ind w:left="937" w:hanging="440"/>
      </w:pPr>
    </w:lvl>
    <w:lvl w:ilvl="2">
      <w:start w:val="1"/>
      <w:numFmt w:val="lowerRoman"/>
      <w:lvlText w:val="%3."/>
      <w:lvlJc w:val="right"/>
      <w:pPr>
        <w:ind w:left="1377" w:hanging="440"/>
      </w:pPr>
    </w:lvl>
    <w:lvl w:ilvl="3">
      <w:start w:val="1"/>
      <w:numFmt w:val="decimal"/>
      <w:lvlText w:val="%4."/>
      <w:lvlJc w:val="left"/>
      <w:pPr>
        <w:ind w:left="1817" w:hanging="440"/>
      </w:pPr>
    </w:lvl>
    <w:lvl w:ilvl="4">
      <w:start w:val="1"/>
      <w:numFmt w:val="lowerLetter"/>
      <w:lvlText w:val="%5)"/>
      <w:lvlJc w:val="left"/>
      <w:pPr>
        <w:ind w:left="2257" w:hanging="440"/>
      </w:pPr>
    </w:lvl>
    <w:lvl w:ilvl="5">
      <w:start w:val="1"/>
      <w:numFmt w:val="lowerRoman"/>
      <w:lvlText w:val="%6."/>
      <w:lvlJc w:val="right"/>
      <w:pPr>
        <w:ind w:left="2697" w:hanging="440"/>
      </w:pPr>
    </w:lvl>
    <w:lvl w:ilvl="6">
      <w:start w:val="1"/>
      <w:numFmt w:val="decimal"/>
      <w:lvlText w:val="%7."/>
      <w:lvlJc w:val="left"/>
      <w:pPr>
        <w:ind w:left="3137" w:hanging="440"/>
      </w:pPr>
    </w:lvl>
    <w:lvl w:ilvl="7">
      <w:start w:val="1"/>
      <w:numFmt w:val="lowerLetter"/>
      <w:lvlText w:val="%8)"/>
      <w:lvlJc w:val="left"/>
      <w:pPr>
        <w:ind w:left="3577" w:hanging="440"/>
      </w:pPr>
    </w:lvl>
    <w:lvl w:ilvl="8">
      <w:start w:val="1"/>
      <w:numFmt w:val="lowerRoman"/>
      <w:lvlText w:val="%9."/>
      <w:lvlJc w:val="right"/>
      <w:pPr>
        <w:ind w:left="4017" w:hanging="440"/>
      </w:pPr>
    </w:lvl>
  </w:abstractNum>
  <w:abstractNum w:abstractNumId="15">
    <w:nsid w:val="7DDD5F23"/>
    <w:multiLevelType w:val="multilevel"/>
    <w:tmpl w:val="7DDD5F2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7"/>
  </w:num>
  <w:num w:numId="3">
    <w:abstractNumId w:val="11"/>
  </w:num>
  <w:num w:numId="4">
    <w:abstractNumId w:val="12"/>
  </w:num>
  <w:num w:numId="5">
    <w:abstractNumId w:val="1"/>
  </w:num>
  <w:num w:numId="6">
    <w:abstractNumId w:val="10"/>
  </w:num>
  <w:num w:numId="7">
    <w:abstractNumId w:val="13"/>
  </w:num>
  <w:num w:numId="8">
    <w:abstractNumId w:val="15"/>
  </w:num>
  <w:num w:numId="9">
    <w:abstractNumId w:val="9"/>
  </w:num>
  <w:num w:numId="10">
    <w:abstractNumId w:val="2"/>
  </w:num>
  <w:num w:numId="11">
    <w:abstractNumId w:val="3"/>
  </w:num>
  <w:num w:numId="12">
    <w:abstractNumId w:val="5"/>
  </w:num>
  <w:num w:numId="13">
    <w:abstractNumId w:val="4"/>
  </w:num>
  <w:num w:numId="14">
    <w:abstractNumId w:val="6"/>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jQ0MjY2OWI4YjlhZTdhZjNhODg5NDQ2MjQyOTRhNTIifQ=="/>
  </w:docVars>
  <w:rsids>
    <w:rsidRoot w:val="001143A7"/>
    <w:rsid w:val="001143A7"/>
    <w:rsid w:val="007C7331"/>
    <w:rsid w:val="53193EB0"/>
    <w:rsid w:val="58F00B24"/>
    <w:rsid w:val="7BF05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6" w:uiPriority="39"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143A7"/>
    <w:pPr>
      <w:widowControl w:val="0"/>
      <w:jc w:val="both"/>
    </w:pPr>
    <w:rPr>
      <w:rFonts w:ascii="Times New Roman" w:eastAsia="宋体" w:hAnsi="Times New Roman" w:cs="Times New Roman"/>
      <w:sz w:val="21"/>
    </w:rPr>
  </w:style>
  <w:style w:type="paragraph" w:styleId="1">
    <w:name w:val="heading 1"/>
    <w:basedOn w:val="a"/>
    <w:next w:val="a"/>
    <w:qFormat/>
    <w:rsid w:val="001143A7"/>
    <w:pPr>
      <w:keepNext/>
      <w:keepLines/>
      <w:numPr>
        <w:numId w:val="1"/>
      </w:numPr>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1143A7"/>
    <w:pPr>
      <w:ind w:left="880" w:hanging="220"/>
    </w:pPr>
    <w:rPr>
      <w:color w:val="595959"/>
    </w:rPr>
  </w:style>
  <w:style w:type="paragraph" w:styleId="a3">
    <w:name w:val="Body Text"/>
    <w:basedOn w:val="a"/>
    <w:next w:val="a4"/>
    <w:qFormat/>
    <w:rsid w:val="001143A7"/>
    <w:pPr>
      <w:widowControl/>
      <w:jc w:val="left"/>
    </w:pPr>
    <w:rPr>
      <w:rFonts w:ascii="宋体" w:hAnsi="宋体"/>
      <w:b/>
      <w:bCs/>
      <w:sz w:val="24"/>
    </w:rPr>
  </w:style>
  <w:style w:type="paragraph" w:styleId="a4">
    <w:name w:val="Body Text First Indent"/>
    <w:basedOn w:val="a3"/>
    <w:next w:val="6"/>
    <w:qFormat/>
    <w:rsid w:val="001143A7"/>
    <w:pPr>
      <w:spacing w:line="312" w:lineRule="auto"/>
      <w:ind w:firstLine="420"/>
    </w:pPr>
    <w:rPr>
      <w:rFonts w:ascii="Times New Roman" w:hAnsi="Times New Roman"/>
      <w:szCs w:val="24"/>
    </w:rPr>
  </w:style>
  <w:style w:type="paragraph" w:styleId="6">
    <w:name w:val="toc 6"/>
    <w:basedOn w:val="a"/>
    <w:next w:val="a"/>
    <w:uiPriority w:val="39"/>
    <w:qFormat/>
    <w:rsid w:val="001143A7"/>
    <w:pPr>
      <w:ind w:leftChars="1000" w:left="2100"/>
    </w:pPr>
  </w:style>
  <w:style w:type="paragraph" w:styleId="a5">
    <w:name w:val="Plain Text"/>
    <w:basedOn w:val="a"/>
    <w:unhideWhenUsed/>
    <w:qFormat/>
    <w:rsid w:val="001143A7"/>
    <w:rPr>
      <w:rFonts w:ascii="宋体" w:hAnsi="Courier New"/>
      <w:kern w:val="2"/>
    </w:rPr>
  </w:style>
  <w:style w:type="paragraph" w:styleId="a6">
    <w:name w:val="footer"/>
    <w:basedOn w:val="a"/>
    <w:next w:val="a"/>
    <w:qFormat/>
    <w:rsid w:val="001143A7"/>
    <w:rPr>
      <w:sz w:val="18"/>
    </w:rPr>
  </w:style>
  <w:style w:type="paragraph" w:styleId="a7">
    <w:name w:val="header"/>
    <w:basedOn w:val="a"/>
    <w:qFormat/>
    <w:rsid w:val="001143A7"/>
    <w:pPr>
      <w:pBdr>
        <w:bottom w:val="single" w:sz="6" w:space="1" w:color="auto"/>
      </w:pBdr>
      <w:tabs>
        <w:tab w:val="center" w:pos="4153"/>
        <w:tab w:val="right" w:pos="8306"/>
      </w:tabs>
      <w:snapToGrid w:val="0"/>
      <w:jc w:val="center"/>
    </w:pPr>
    <w:rPr>
      <w:sz w:val="18"/>
      <w:szCs w:val="18"/>
    </w:rPr>
  </w:style>
  <w:style w:type="paragraph" w:customStyle="1" w:styleId="-lp">
    <w:name w:val="标准正文-lp"/>
    <w:basedOn w:val="a"/>
    <w:next w:val="a"/>
    <w:qFormat/>
    <w:rsid w:val="001143A7"/>
    <w:pPr>
      <w:spacing w:line="360" w:lineRule="auto"/>
      <w:ind w:firstLineChars="200" w:firstLine="480"/>
    </w:pPr>
    <w:rPr>
      <w:rFonts w:eastAsia="仿宋_GB2312" w:cs="宋体"/>
      <w:sz w:val="28"/>
    </w:rPr>
  </w:style>
  <w:style w:type="paragraph" w:customStyle="1" w:styleId="Style67">
    <w:name w:val="_Style 67"/>
    <w:basedOn w:val="a"/>
    <w:next w:val="a"/>
    <w:qFormat/>
    <w:rsid w:val="001143A7"/>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9314</Words>
  <Characters>1518</Characters>
  <Application>Microsoft Office Word</Application>
  <DocSecurity>0</DocSecurity>
  <Lines>12</Lines>
  <Paragraphs>21</Paragraphs>
  <ScaleCrop>false</ScaleCrop>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邱实</cp:lastModifiedBy>
  <cp:revision>2</cp:revision>
  <dcterms:created xsi:type="dcterms:W3CDTF">2023-05-19T02:30:00Z</dcterms:created>
  <dcterms:modified xsi:type="dcterms:W3CDTF">2023-09-20T07:43:00Z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2E468748056649229D9932DE612745D3_12</vt:lpwstr>
  </property>
</Properties>
</file>