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6F" w:rsidRPr="00CD066F" w:rsidRDefault="00CD066F" w:rsidP="00CD066F">
      <w:pPr>
        <w:spacing w:line="360" w:lineRule="auto"/>
        <w:jc w:val="center"/>
        <w:rPr>
          <w:rFonts w:ascii="宋体" w:hAnsi="宋体" w:cs="宋体" w:hint="eastAsia"/>
          <w:b/>
          <w:bCs/>
          <w:sz w:val="30"/>
          <w:szCs w:val="30"/>
        </w:rPr>
      </w:pPr>
      <w:bookmarkStart w:id="0" w:name="_GoBack"/>
      <w:bookmarkEnd w:id="0"/>
      <w:r w:rsidRPr="00CD066F">
        <w:rPr>
          <w:rFonts w:ascii="宋体" w:hAnsi="宋体" w:cs="宋体" w:hint="eastAsia"/>
          <w:b/>
          <w:bCs/>
          <w:sz w:val="30"/>
          <w:szCs w:val="30"/>
        </w:rPr>
        <w:t>技术规格及要求</w:t>
      </w:r>
    </w:p>
    <w:p w:rsidR="00907729" w:rsidRDefault="00907729" w:rsidP="00907729">
      <w:pPr>
        <w:spacing w:line="360" w:lineRule="auto"/>
        <w:rPr>
          <w:rFonts w:ascii="宋体" w:hAnsi="宋体" w:cs="宋体"/>
          <w:b/>
          <w:bCs/>
          <w:sz w:val="24"/>
        </w:rPr>
      </w:pPr>
      <w:r>
        <w:rPr>
          <w:rFonts w:ascii="宋体" w:hAnsi="宋体" w:cs="宋体" w:hint="eastAsia"/>
          <w:b/>
          <w:bCs/>
          <w:sz w:val="24"/>
        </w:rPr>
        <w:t>一、设备用途说明</w:t>
      </w:r>
    </w:p>
    <w:p w:rsidR="00907729" w:rsidRDefault="00907729" w:rsidP="00907729">
      <w:pPr>
        <w:spacing w:line="400" w:lineRule="exact"/>
        <w:ind w:firstLineChars="200" w:firstLine="480"/>
        <w:rPr>
          <w:rFonts w:ascii="宋体" w:hAnsi="宋体" w:cs="宋体"/>
          <w:sz w:val="24"/>
        </w:rPr>
      </w:pPr>
      <w:r>
        <w:rPr>
          <w:rFonts w:ascii="宋体" w:hAnsi="宋体" w:cs="宋体" w:hint="eastAsia"/>
          <w:sz w:val="24"/>
        </w:rPr>
        <w:t>非对称场流分离系统是一种新型的分离技术。该技术可以不仅可以对蛋白，多糖等进行分离。还能解决传统分离技术无法对纳米颗粒，超分子分离等缺陷。结合多角度激光光散射检测器，紫外检测器配套使用，可在线分离纳米颗粒、胶束、超分子以及传统技术无法分离的大分子等。并且无需任何颗粒标准物，即可实时在线测试颗粒大小，分子量等信息。</w:t>
      </w:r>
    </w:p>
    <w:p w:rsidR="00907729" w:rsidRDefault="00907729" w:rsidP="00907729">
      <w:pPr>
        <w:numPr>
          <w:ilvl w:val="0"/>
          <w:numId w:val="21"/>
        </w:numPr>
        <w:spacing w:line="360" w:lineRule="auto"/>
        <w:rPr>
          <w:rFonts w:ascii="宋体" w:hAnsi="宋体" w:cs="宋体"/>
          <w:b/>
          <w:bCs/>
          <w:sz w:val="24"/>
        </w:rPr>
      </w:pPr>
      <w:r>
        <w:rPr>
          <w:rFonts w:ascii="宋体" w:hAnsi="宋体" w:cs="宋体" w:hint="eastAsia"/>
          <w:b/>
          <w:sz w:val="24"/>
        </w:rPr>
        <w:t>拟采购设备总体需求</w:t>
      </w:r>
    </w:p>
    <w:p w:rsidR="00907729" w:rsidRDefault="00907729" w:rsidP="00907729">
      <w:pPr>
        <w:spacing w:line="400" w:lineRule="exact"/>
        <w:ind w:firstLineChars="200" w:firstLine="480"/>
        <w:rPr>
          <w:rFonts w:ascii="宋体" w:hAnsi="宋体" w:cs="宋体"/>
          <w:sz w:val="24"/>
        </w:rPr>
      </w:pPr>
      <w:r>
        <w:rPr>
          <w:rFonts w:ascii="宋体" w:hAnsi="宋体" w:cs="宋体" w:hint="eastAsia"/>
          <w:sz w:val="24"/>
        </w:rPr>
        <w:t>1.本次采购的仪器是一台非对称流动场场流分离检测系统。</w:t>
      </w:r>
    </w:p>
    <w:p w:rsidR="00907729" w:rsidRDefault="00907729" w:rsidP="00907729">
      <w:pPr>
        <w:spacing w:line="400" w:lineRule="exact"/>
        <w:ind w:firstLineChars="200" w:firstLine="480"/>
        <w:rPr>
          <w:rFonts w:ascii="宋体" w:hAnsi="宋体" w:cs="宋体"/>
          <w:sz w:val="24"/>
        </w:rPr>
      </w:pPr>
      <w:r>
        <w:rPr>
          <w:rFonts w:ascii="宋体" w:hAnsi="宋体" w:cs="宋体" w:hint="eastAsia"/>
          <w:sz w:val="24"/>
        </w:rPr>
        <w:t>2. 非对称场流分离检测系统必须是一台性能稳定的具有流动场场流分离功能，能够与紫外检测器和多角度激光光散射检测单元以及馏分收集器无缝结合。</w:t>
      </w:r>
    </w:p>
    <w:p w:rsidR="00907729" w:rsidRDefault="00907729" w:rsidP="00907729">
      <w:pPr>
        <w:spacing w:line="400" w:lineRule="exact"/>
        <w:ind w:firstLineChars="200" w:firstLine="480"/>
        <w:rPr>
          <w:rFonts w:ascii="宋体" w:hAnsi="宋体" w:cs="宋体"/>
          <w:sz w:val="24"/>
        </w:rPr>
      </w:pPr>
      <w:r>
        <w:rPr>
          <w:rFonts w:ascii="宋体" w:hAnsi="宋体" w:cs="宋体" w:hint="eastAsia"/>
          <w:sz w:val="24"/>
        </w:rPr>
        <w:t>3. 提供馏分收集功能，收集过程中不影响分离与分析。</w:t>
      </w:r>
    </w:p>
    <w:p w:rsidR="00907729" w:rsidRDefault="00907729" w:rsidP="00907729">
      <w:pPr>
        <w:spacing w:line="400" w:lineRule="exact"/>
        <w:ind w:firstLineChars="200" w:firstLine="480"/>
        <w:rPr>
          <w:rFonts w:ascii="宋体" w:hAnsi="宋体" w:cs="宋体"/>
          <w:sz w:val="24"/>
        </w:rPr>
      </w:pPr>
      <w:r>
        <w:rPr>
          <w:rFonts w:ascii="宋体" w:hAnsi="宋体" w:cs="宋体" w:hint="eastAsia"/>
          <w:sz w:val="24"/>
        </w:rPr>
        <w:t>4. 具有分离通道盒控温功能。</w:t>
      </w:r>
    </w:p>
    <w:p w:rsidR="00907729" w:rsidRDefault="00907729" w:rsidP="00907729">
      <w:pPr>
        <w:spacing w:line="400" w:lineRule="exact"/>
        <w:ind w:firstLineChars="200" w:firstLine="480"/>
        <w:rPr>
          <w:rFonts w:ascii="宋体" w:hAnsi="宋体" w:cs="宋体"/>
          <w:sz w:val="24"/>
        </w:rPr>
      </w:pPr>
      <w:r>
        <w:rPr>
          <w:rFonts w:ascii="宋体" w:hAnsi="宋体" w:cs="宋体" w:hint="eastAsia"/>
          <w:sz w:val="24"/>
        </w:rPr>
        <w:t>5.该套非对称场流分离检测系统必须是一套完整的系统，各模块的所有测试方法和数据分析功能都能够在同一软件界面内完成。数据分析能够和测试过程互不干扰。</w:t>
      </w:r>
    </w:p>
    <w:p w:rsidR="00907729" w:rsidRDefault="00907729" w:rsidP="00907729">
      <w:pPr>
        <w:numPr>
          <w:ilvl w:val="0"/>
          <w:numId w:val="22"/>
        </w:numPr>
        <w:spacing w:line="360" w:lineRule="auto"/>
        <w:rPr>
          <w:rFonts w:ascii="宋体" w:hAnsi="宋体" w:cs="宋体"/>
          <w:b/>
          <w:bCs/>
          <w:sz w:val="24"/>
        </w:rPr>
      </w:pPr>
      <w:r>
        <w:rPr>
          <w:rFonts w:ascii="宋体" w:hAnsi="宋体" w:cs="宋体" w:hint="eastAsia"/>
          <w:b/>
          <w:bCs/>
          <w:sz w:val="24"/>
        </w:rPr>
        <w:t>设备部件内容</w:t>
      </w:r>
    </w:p>
    <w:p w:rsidR="00907729" w:rsidRDefault="00907729" w:rsidP="00907729">
      <w:pPr>
        <w:spacing w:line="360" w:lineRule="auto"/>
        <w:ind w:firstLine="105"/>
        <w:rPr>
          <w:rFonts w:ascii="宋体" w:hAnsi="宋体" w:cs="宋体"/>
          <w:sz w:val="24"/>
        </w:rPr>
      </w:pPr>
      <w:r>
        <w:rPr>
          <w:rFonts w:ascii="宋体" w:hAnsi="宋体" w:cs="宋体" w:hint="eastAsia"/>
          <w:sz w:val="24"/>
        </w:rPr>
        <w:t>1：非对称流动场场流分离主机</w:t>
      </w:r>
    </w:p>
    <w:p w:rsidR="00907729" w:rsidRDefault="00907729" w:rsidP="00907729">
      <w:pPr>
        <w:spacing w:line="360" w:lineRule="auto"/>
        <w:ind w:firstLine="105"/>
        <w:rPr>
          <w:rFonts w:ascii="宋体" w:hAnsi="宋体" w:cs="宋体"/>
          <w:sz w:val="24"/>
        </w:rPr>
      </w:pPr>
      <w:r>
        <w:rPr>
          <w:rFonts w:ascii="宋体" w:hAnsi="宋体" w:cs="宋体" w:hint="eastAsia"/>
          <w:sz w:val="24"/>
        </w:rPr>
        <w:t>2：多角度激光光散射检测单元</w:t>
      </w:r>
    </w:p>
    <w:p w:rsidR="00907729" w:rsidRDefault="00907729" w:rsidP="00907729">
      <w:pPr>
        <w:spacing w:line="360" w:lineRule="auto"/>
        <w:ind w:firstLine="105"/>
        <w:rPr>
          <w:rFonts w:ascii="宋体" w:hAnsi="宋体" w:cs="宋体"/>
          <w:sz w:val="24"/>
        </w:rPr>
      </w:pPr>
      <w:r>
        <w:rPr>
          <w:rFonts w:ascii="宋体" w:hAnsi="宋体" w:cs="宋体" w:hint="eastAsia"/>
          <w:sz w:val="24"/>
        </w:rPr>
        <w:t>3：紫外检测器单元</w:t>
      </w:r>
    </w:p>
    <w:p w:rsidR="00907729" w:rsidRDefault="00907729" w:rsidP="00907729">
      <w:pPr>
        <w:spacing w:line="360" w:lineRule="auto"/>
        <w:ind w:firstLine="105"/>
        <w:rPr>
          <w:rFonts w:ascii="宋体" w:hAnsi="宋体" w:cs="宋体"/>
          <w:sz w:val="24"/>
        </w:rPr>
      </w:pPr>
      <w:r>
        <w:rPr>
          <w:rFonts w:ascii="宋体" w:hAnsi="宋体" w:cs="宋体" w:hint="eastAsia"/>
          <w:sz w:val="24"/>
        </w:rPr>
        <w:t>4：馏分收集器单元</w:t>
      </w:r>
    </w:p>
    <w:p w:rsidR="00907729" w:rsidRDefault="00907729" w:rsidP="00907729">
      <w:pPr>
        <w:spacing w:line="360" w:lineRule="auto"/>
        <w:ind w:firstLine="105"/>
        <w:rPr>
          <w:rFonts w:ascii="宋体" w:hAnsi="宋体" w:cs="宋体"/>
          <w:sz w:val="24"/>
        </w:rPr>
      </w:pPr>
      <w:r>
        <w:rPr>
          <w:rFonts w:ascii="宋体" w:hAnsi="宋体" w:cs="宋体" w:hint="eastAsia"/>
          <w:sz w:val="24"/>
        </w:rPr>
        <w:t>5：控制及其数据处理软件</w:t>
      </w:r>
    </w:p>
    <w:p w:rsidR="00907729" w:rsidRDefault="00907729" w:rsidP="00907729">
      <w:pPr>
        <w:spacing w:line="360" w:lineRule="auto"/>
        <w:ind w:firstLine="105"/>
        <w:rPr>
          <w:rFonts w:ascii="宋体" w:hAnsi="宋体" w:cs="宋体"/>
          <w:b/>
          <w:bCs/>
          <w:sz w:val="24"/>
        </w:rPr>
      </w:pPr>
      <w:r>
        <w:rPr>
          <w:rFonts w:ascii="宋体" w:hAnsi="宋体" w:cs="宋体" w:hint="eastAsia"/>
          <w:sz w:val="24"/>
        </w:rPr>
        <w:t>6：配套部件</w:t>
      </w:r>
    </w:p>
    <w:p w:rsidR="00907729" w:rsidRDefault="00907729" w:rsidP="00907729">
      <w:pPr>
        <w:numPr>
          <w:ilvl w:val="0"/>
          <w:numId w:val="22"/>
        </w:numPr>
        <w:spacing w:line="360" w:lineRule="auto"/>
        <w:rPr>
          <w:rFonts w:ascii="宋体" w:hAnsi="宋体" w:cs="宋体"/>
          <w:b/>
          <w:bCs/>
          <w:sz w:val="24"/>
        </w:rPr>
      </w:pPr>
      <w:r>
        <w:rPr>
          <w:rFonts w:ascii="宋体" w:hAnsi="宋体" w:cs="宋体" w:hint="eastAsia"/>
          <w:b/>
          <w:bCs/>
          <w:sz w:val="24"/>
        </w:rPr>
        <w:t>工作条件</w:t>
      </w:r>
    </w:p>
    <w:p w:rsidR="00907729" w:rsidRDefault="00907729" w:rsidP="00907729">
      <w:pPr>
        <w:spacing w:line="360" w:lineRule="auto"/>
        <w:ind w:left="360"/>
        <w:rPr>
          <w:rFonts w:ascii="宋体" w:hAnsi="宋体" w:cs="宋体"/>
          <w:sz w:val="24"/>
        </w:rPr>
      </w:pPr>
      <w:r>
        <w:rPr>
          <w:rFonts w:ascii="宋体" w:hAnsi="宋体" w:cs="宋体" w:hint="eastAsia"/>
          <w:sz w:val="24"/>
        </w:rPr>
        <w:t>电源电压：普通电源 220v/50Hz。适应于标准的实验室工作条件，对实验室环境条件，如环境温度、相对湿度等，无特殊要求和限制。</w:t>
      </w:r>
    </w:p>
    <w:p w:rsidR="00907729" w:rsidRDefault="00907729" w:rsidP="00907729">
      <w:pPr>
        <w:spacing w:line="360" w:lineRule="auto"/>
        <w:rPr>
          <w:rFonts w:ascii="宋体" w:hAnsi="宋体" w:cs="宋体"/>
          <w:b/>
          <w:sz w:val="24"/>
        </w:rPr>
      </w:pPr>
      <w:r>
        <w:rPr>
          <w:rFonts w:ascii="宋体" w:hAnsi="宋体" w:cs="宋体" w:hint="eastAsia"/>
          <w:b/>
          <w:sz w:val="24"/>
        </w:rPr>
        <w:t>五、技术指标：</w:t>
      </w:r>
    </w:p>
    <w:p w:rsidR="00907729" w:rsidRDefault="00907729" w:rsidP="00907729">
      <w:pPr>
        <w:spacing w:line="360" w:lineRule="auto"/>
        <w:ind w:left="360"/>
        <w:rPr>
          <w:rFonts w:ascii="宋体" w:hAnsi="宋体" w:cs="宋体"/>
          <w:b/>
          <w:bCs/>
          <w:sz w:val="24"/>
        </w:rPr>
      </w:pPr>
      <w:r>
        <w:rPr>
          <w:rFonts w:ascii="宋体" w:hAnsi="宋体" w:cs="宋体" w:hint="eastAsia"/>
          <w:b/>
          <w:bCs/>
          <w:sz w:val="24"/>
        </w:rPr>
        <w:t xml:space="preserve">A: </w:t>
      </w:r>
      <w:r>
        <w:rPr>
          <w:rFonts w:ascii="宋体" w:hAnsi="宋体" w:cs="宋体" w:hint="eastAsia"/>
          <w:b/>
          <w:sz w:val="24"/>
        </w:rPr>
        <w:t>非对称流动场场流分离仪主机</w:t>
      </w:r>
    </w:p>
    <w:p w:rsidR="00907729" w:rsidRDefault="00907729" w:rsidP="00907729">
      <w:pPr>
        <w:spacing w:line="360" w:lineRule="auto"/>
        <w:rPr>
          <w:rFonts w:ascii="宋体" w:hAnsi="宋体" w:cs="宋体"/>
          <w:bCs/>
          <w:iCs/>
          <w:sz w:val="24"/>
        </w:rPr>
      </w:pPr>
      <w:r>
        <w:rPr>
          <w:rFonts w:ascii="宋体" w:hAnsi="宋体" w:cs="宋体" w:hint="eastAsia"/>
          <w:bCs/>
          <w:iCs/>
          <w:sz w:val="24"/>
        </w:rPr>
        <w:t xml:space="preserve">   </w:t>
      </w:r>
      <w:r>
        <w:rPr>
          <w:rFonts w:ascii="宋体" w:hAnsi="宋体" w:cs="宋体" w:hint="eastAsia"/>
          <w:bCs/>
          <w:sz w:val="24"/>
        </w:rPr>
        <w:t>*</w:t>
      </w:r>
      <w:r>
        <w:rPr>
          <w:rFonts w:ascii="宋体" w:hAnsi="宋体" w:cs="宋体" w:hint="eastAsia"/>
          <w:bCs/>
          <w:iCs/>
          <w:sz w:val="24"/>
        </w:rPr>
        <w:t xml:space="preserve"> 双柱塞液相色谱单泵，两台 </w:t>
      </w:r>
    </w:p>
    <w:p w:rsidR="00907729" w:rsidRDefault="00907729" w:rsidP="00907729">
      <w:pPr>
        <w:spacing w:line="360" w:lineRule="auto"/>
        <w:rPr>
          <w:rFonts w:ascii="宋体" w:hAnsi="宋体" w:cs="宋体"/>
          <w:bCs/>
          <w:iCs/>
          <w:sz w:val="24"/>
        </w:rPr>
      </w:pPr>
      <w:r>
        <w:rPr>
          <w:rFonts w:ascii="宋体" w:hAnsi="宋体" w:cs="宋体" w:hint="eastAsia"/>
          <w:bCs/>
          <w:iCs/>
          <w:sz w:val="24"/>
        </w:rPr>
        <w:tab/>
        <w:t>流量范围：0.001～10mL/min，</w:t>
      </w:r>
    </w:p>
    <w:p w:rsidR="00907729" w:rsidRDefault="00907729" w:rsidP="00907729">
      <w:pPr>
        <w:spacing w:line="360" w:lineRule="auto"/>
        <w:rPr>
          <w:rFonts w:ascii="宋体" w:hAnsi="宋体" w:cs="宋体"/>
          <w:bCs/>
          <w:iCs/>
          <w:sz w:val="24"/>
        </w:rPr>
      </w:pPr>
      <w:r>
        <w:rPr>
          <w:rFonts w:ascii="宋体" w:hAnsi="宋体" w:cs="宋体" w:hint="eastAsia"/>
          <w:bCs/>
          <w:iCs/>
          <w:sz w:val="24"/>
        </w:rPr>
        <w:tab/>
        <w:t>流量精密：≤0.5%RSD；</w:t>
      </w:r>
    </w:p>
    <w:p w:rsidR="00907729" w:rsidRDefault="00907729" w:rsidP="00907729">
      <w:pPr>
        <w:spacing w:line="360" w:lineRule="auto"/>
        <w:rPr>
          <w:rFonts w:ascii="宋体" w:hAnsi="宋体" w:cs="宋体"/>
          <w:bCs/>
          <w:iCs/>
          <w:sz w:val="24"/>
        </w:rPr>
      </w:pPr>
      <w:r>
        <w:rPr>
          <w:rFonts w:ascii="宋体" w:hAnsi="宋体" w:cs="宋体" w:hint="eastAsia"/>
          <w:bCs/>
          <w:iCs/>
          <w:sz w:val="24"/>
        </w:rPr>
        <w:tab/>
        <w:t xml:space="preserve">流量准确度：± 1 % </w:t>
      </w:r>
    </w:p>
    <w:p w:rsidR="00907729" w:rsidRDefault="00907729" w:rsidP="00907729">
      <w:pPr>
        <w:spacing w:line="360" w:lineRule="auto"/>
        <w:rPr>
          <w:rFonts w:ascii="宋体" w:hAnsi="宋体" w:cs="宋体"/>
          <w:bCs/>
          <w:iCs/>
          <w:sz w:val="24"/>
        </w:rPr>
      </w:pPr>
      <w:r>
        <w:rPr>
          <w:rFonts w:ascii="宋体" w:hAnsi="宋体" w:cs="宋体" w:hint="eastAsia"/>
          <w:bCs/>
          <w:iCs/>
          <w:sz w:val="24"/>
        </w:rPr>
        <w:lastRenderedPageBreak/>
        <w:tab/>
        <w:t>压力范围：0-400bar</w:t>
      </w:r>
    </w:p>
    <w:p w:rsidR="00907729" w:rsidRDefault="00907729" w:rsidP="00907729">
      <w:pPr>
        <w:spacing w:line="360" w:lineRule="auto"/>
        <w:rPr>
          <w:rFonts w:ascii="宋体" w:hAnsi="宋体" w:cs="宋体"/>
          <w:bCs/>
          <w:iCs/>
          <w:sz w:val="24"/>
        </w:rPr>
      </w:pPr>
      <w:r>
        <w:rPr>
          <w:rFonts w:ascii="宋体" w:hAnsi="宋体" w:cs="宋体" w:hint="eastAsia"/>
          <w:bCs/>
          <w:iCs/>
          <w:sz w:val="24"/>
        </w:rPr>
        <w:tab/>
        <w:t>内置四元脱气机</w:t>
      </w:r>
    </w:p>
    <w:p w:rsidR="00907729" w:rsidRDefault="00907729" w:rsidP="00907729">
      <w:pPr>
        <w:spacing w:line="360" w:lineRule="auto"/>
        <w:ind w:firstLineChars="100" w:firstLine="240"/>
        <w:rPr>
          <w:rFonts w:ascii="宋体" w:hAnsi="宋体" w:cs="宋体"/>
          <w:sz w:val="24"/>
        </w:rPr>
      </w:pPr>
      <w:r>
        <w:rPr>
          <w:rFonts w:ascii="宋体" w:hAnsi="宋体" w:cs="宋体" w:hint="eastAsia"/>
          <w:sz w:val="24"/>
        </w:rPr>
        <w:t xml:space="preserve">▲ </w:t>
      </w:r>
      <w:r>
        <w:rPr>
          <w:rFonts w:ascii="宋体" w:hAnsi="宋体" w:cs="宋体" w:hint="eastAsia"/>
          <w:b/>
          <w:bCs/>
          <w:iCs/>
          <w:sz w:val="24"/>
        </w:rPr>
        <w:t>分离范围</w:t>
      </w:r>
      <w:r>
        <w:rPr>
          <w:rFonts w:ascii="宋体" w:hAnsi="宋体" w:cs="宋体" w:hint="eastAsia"/>
          <w:bCs/>
          <w:iCs/>
          <w:sz w:val="24"/>
        </w:rPr>
        <w:t>：</w:t>
      </w:r>
      <w:r>
        <w:rPr>
          <w:rFonts w:ascii="宋体" w:hAnsi="宋体" w:cs="宋体" w:hint="eastAsia"/>
          <w:sz w:val="24"/>
        </w:rPr>
        <w:t>分子量：10</w:t>
      </w:r>
      <w:r>
        <w:rPr>
          <w:rFonts w:ascii="宋体" w:hAnsi="宋体" w:cs="宋体" w:hint="eastAsia"/>
          <w:sz w:val="24"/>
          <w:vertAlign w:val="superscript"/>
        </w:rPr>
        <w:t>3</w:t>
      </w:r>
      <w:r>
        <w:rPr>
          <w:rFonts w:ascii="宋体" w:hAnsi="宋体" w:cs="宋体" w:hint="eastAsia"/>
          <w:sz w:val="24"/>
        </w:rPr>
        <w:t>-10</w:t>
      </w:r>
      <w:r>
        <w:rPr>
          <w:rFonts w:ascii="宋体" w:hAnsi="宋体" w:cs="宋体" w:hint="eastAsia"/>
          <w:sz w:val="24"/>
          <w:vertAlign w:val="superscript"/>
        </w:rPr>
        <w:t>9</w:t>
      </w:r>
      <w:r>
        <w:rPr>
          <w:rFonts w:ascii="宋体" w:hAnsi="宋体" w:cs="宋体" w:hint="eastAsia"/>
          <w:sz w:val="24"/>
        </w:rPr>
        <w:t>Da；尺寸：1nm - 10um；</w:t>
      </w:r>
    </w:p>
    <w:p w:rsidR="00907729" w:rsidRDefault="00907729" w:rsidP="00907729">
      <w:pPr>
        <w:spacing w:line="360" w:lineRule="auto"/>
        <w:rPr>
          <w:rFonts w:ascii="宋体" w:hAnsi="宋体" w:cs="宋体"/>
          <w:bCs/>
          <w:iCs/>
          <w:sz w:val="24"/>
        </w:rPr>
      </w:pPr>
      <w:r>
        <w:rPr>
          <w:rFonts w:ascii="宋体" w:hAnsi="宋体" w:cs="宋体" w:hint="eastAsia"/>
          <w:sz w:val="24"/>
        </w:rPr>
        <w:t xml:space="preserve">   </w:t>
      </w:r>
      <w:r>
        <w:rPr>
          <w:rFonts w:ascii="宋体" w:hAnsi="宋体" w:cs="宋体" w:hint="eastAsia"/>
          <w:b/>
          <w:sz w:val="24"/>
        </w:rPr>
        <w:t xml:space="preserve"> 分离通道</w:t>
      </w:r>
      <w:r>
        <w:rPr>
          <w:rFonts w:ascii="宋体" w:hAnsi="宋体" w:cs="宋体" w:hint="eastAsia"/>
          <w:sz w:val="24"/>
        </w:rPr>
        <w:t>：标准分析型，280mm长；</w:t>
      </w:r>
    </w:p>
    <w:p w:rsidR="00907729" w:rsidRDefault="00907729" w:rsidP="00907729">
      <w:pPr>
        <w:autoSpaceDE w:val="0"/>
        <w:autoSpaceDN w:val="0"/>
        <w:adjustRightInd w:val="0"/>
        <w:spacing w:line="360" w:lineRule="auto"/>
        <w:ind w:left="1560" w:hangingChars="650" w:hanging="1560"/>
        <w:rPr>
          <w:rFonts w:ascii="宋体" w:hAnsi="宋体" w:cs="宋体"/>
          <w:sz w:val="24"/>
        </w:rPr>
      </w:pPr>
      <w:r>
        <w:rPr>
          <w:rFonts w:ascii="宋体" w:hAnsi="宋体" w:cs="宋体" w:hint="eastAsia"/>
          <w:sz w:val="24"/>
          <w:vertAlign w:val="superscript"/>
        </w:rPr>
        <w:t xml:space="preserve">       </w:t>
      </w:r>
      <w:r>
        <w:rPr>
          <w:rFonts w:ascii="宋体" w:hAnsi="宋体" w:cs="宋体" w:hint="eastAsia"/>
          <w:b/>
          <w:bCs/>
          <w:sz w:val="24"/>
        </w:rPr>
        <w:t>分离通道过</w:t>
      </w:r>
      <w:r>
        <w:rPr>
          <w:rFonts w:ascii="宋体" w:hAnsi="宋体" w:cs="宋体" w:hint="eastAsia"/>
          <w:b/>
          <w:sz w:val="24"/>
          <w:lang w:val="zh-CN"/>
        </w:rPr>
        <w:t>滤膜</w:t>
      </w:r>
      <w:r>
        <w:rPr>
          <w:rFonts w:ascii="宋体" w:hAnsi="宋体" w:cs="宋体" w:hint="eastAsia"/>
          <w:sz w:val="24"/>
        </w:rPr>
        <w:t>：</w:t>
      </w:r>
      <w:r>
        <w:rPr>
          <w:rFonts w:ascii="宋体" w:hAnsi="宋体" w:cs="宋体" w:hint="eastAsia"/>
          <w:sz w:val="24"/>
          <w:lang w:val="zh-CN"/>
        </w:rPr>
        <w:t>再生纤维</w:t>
      </w:r>
      <w:r>
        <w:rPr>
          <w:rFonts w:ascii="宋体" w:hAnsi="宋体" w:cs="宋体" w:hint="eastAsia"/>
          <w:sz w:val="24"/>
        </w:rPr>
        <w:t>（RC）：10KD，1KD；</w:t>
      </w:r>
    </w:p>
    <w:p w:rsidR="00907729" w:rsidRDefault="00907729" w:rsidP="00907729">
      <w:pPr>
        <w:spacing w:line="360" w:lineRule="auto"/>
        <w:ind w:firstLineChars="198" w:firstLine="477"/>
        <w:rPr>
          <w:rFonts w:ascii="宋体" w:hAnsi="宋体" w:cs="宋体"/>
          <w:bCs/>
          <w:iCs/>
          <w:sz w:val="24"/>
        </w:rPr>
      </w:pPr>
      <w:r>
        <w:rPr>
          <w:rFonts w:ascii="宋体" w:hAnsi="宋体" w:cs="宋体" w:hint="eastAsia"/>
          <w:b/>
          <w:iCs/>
          <w:sz w:val="24"/>
        </w:rPr>
        <w:t>泵流速与压力范围：</w:t>
      </w:r>
    </w:p>
    <w:p w:rsidR="00907729" w:rsidRDefault="00907729" w:rsidP="00907729">
      <w:pPr>
        <w:spacing w:line="360" w:lineRule="auto"/>
        <w:ind w:firstLine="417"/>
        <w:rPr>
          <w:rFonts w:ascii="宋体" w:hAnsi="宋体" w:cs="宋体"/>
          <w:bCs/>
          <w:iCs/>
          <w:sz w:val="24"/>
        </w:rPr>
      </w:pPr>
      <w:r>
        <w:rPr>
          <w:rFonts w:ascii="宋体" w:hAnsi="宋体" w:cs="宋体" w:hint="eastAsia"/>
          <w:bCs/>
          <w:iCs/>
          <w:sz w:val="24"/>
        </w:rPr>
        <w:t>（1）检测器流速：0.01～2.0ml/min。</w:t>
      </w:r>
    </w:p>
    <w:p w:rsidR="00907729" w:rsidRDefault="00907729" w:rsidP="00907729">
      <w:pPr>
        <w:spacing w:line="360" w:lineRule="auto"/>
        <w:ind w:left="417"/>
        <w:rPr>
          <w:rFonts w:ascii="宋体" w:hAnsi="宋体" w:cs="宋体"/>
          <w:bCs/>
          <w:iCs/>
          <w:sz w:val="24"/>
        </w:rPr>
      </w:pPr>
      <w:r>
        <w:rPr>
          <w:rFonts w:ascii="宋体" w:hAnsi="宋体" w:cs="宋体" w:hint="eastAsia"/>
          <w:bCs/>
          <w:iCs/>
          <w:sz w:val="24"/>
        </w:rPr>
        <w:t>（2）主机交叉流泵的流速：0～10ml/min，配用两个2ml的注射器针筒，用两个精密步进马达分别与之相配合使用。</w:t>
      </w:r>
    </w:p>
    <w:p w:rsidR="00907729" w:rsidRDefault="00907729" w:rsidP="00907729">
      <w:pPr>
        <w:spacing w:line="360" w:lineRule="auto"/>
        <w:ind w:left="417"/>
        <w:rPr>
          <w:rFonts w:ascii="宋体" w:hAnsi="宋体" w:cs="宋体"/>
          <w:bCs/>
          <w:iCs/>
          <w:sz w:val="24"/>
        </w:rPr>
      </w:pPr>
      <w:r>
        <w:rPr>
          <w:rFonts w:ascii="宋体" w:hAnsi="宋体" w:cs="宋体" w:hint="eastAsia"/>
          <w:bCs/>
          <w:iCs/>
          <w:sz w:val="24"/>
        </w:rPr>
        <w:t>（3）样品输送泵tip与样品聚集泵focus的流速范围：0.10~10.0ml/min，最大压力：400bar，脉动：≤1%，具体流速由软件上设定泵速参数并通过主机交叉流泵通讯与控制、视不同分析应用而定。</w:t>
      </w:r>
    </w:p>
    <w:p w:rsidR="00907729" w:rsidRDefault="00907729" w:rsidP="00907729">
      <w:pPr>
        <w:spacing w:line="360" w:lineRule="auto"/>
        <w:ind w:left="417"/>
        <w:rPr>
          <w:rFonts w:ascii="宋体" w:hAnsi="宋体" w:cs="宋体"/>
          <w:bCs/>
          <w:iCs/>
          <w:sz w:val="24"/>
        </w:rPr>
      </w:pPr>
      <w:r>
        <w:rPr>
          <w:rFonts w:ascii="宋体" w:hAnsi="宋体" w:cs="宋体" w:hint="eastAsia"/>
          <w:bCs/>
          <w:iCs/>
          <w:sz w:val="24"/>
        </w:rPr>
        <w:t>（4）上述各泵的参数调节，均在软件上设定，全部实现自动化，无需在泵的控制面板上手动调节。</w:t>
      </w:r>
    </w:p>
    <w:p w:rsidR="00907729" w:rsidRDefault="00907729" w:rsidP="00907729">
      <w:pPr>
        <w:spacing w:line="360" w:lineRule="auto"/>
        <w:ind w:firstLine="360"/>
        <w:rPr>
          <w:rFonts w:ascii="宋体" w:hAnsi="宋体" w:cs="宋体"/>
          <w:bCs/>
          <w:iCs/>
          <w:sz w:val="24"/>
        </w:rPr>
      </w:pPr>
      <w:r>
        <w:rPr>
          <w:rFonts w:ascii="宋体" w:hAnsi="宋体" w:cs="宋体" w:hint="eastAsia"/>
          <w:bCs/>
          <w:iCs/>
          <w:sz w:val="24"/>
        </w:rPr>
        <w:t>（5）通道压力：可达35bar。可采用调节流速梯度的方法，实现复杂组分样品的分离。</w:t>
      </w:r>
    </w:p>
    <w:p w:rsidR="00907729" w:rsidRDefault="00907729" w:rsidP="00907729">
      <w:pPr>
        <w:spacing w:line="360" w:lineRule="auto"/>
        <w:ind w:left="360"/>
        <w:rPr>
          <w:rFonts w:ascii="宋体" w:hAnsi="宋体" w:cs="宋体"/>
          <w:b/>
          <w:bCs/>
          <w:sz w:val="24"/>
        </w:rPr>
      </w:pPr>
      <w:r>
        <w:rPr>
          <w:rFonts w:ascii="宋体" w:hAnsi="宋体" w:cs="宋体" w:hint="eastAsia"/>
          <w:b/>
          <w:bCs/>
          <w:sz w:val="24"/>
        </w:rPr>
        <w:t xml:space="preserve">B: </w:t>
      </w:r>
      <w:r>
        <w:rPr>
          <w:rFonts w:ascii="宋体" w:hAnsi="宋体" w:cs="宋体" w:hint="eastAsia"/>
          <w:b/>
          <w:sz w:val="24"/>
        </w:rPr>
        <w:t>多角度激光光散射检测单元</w:t>
      </w:r>
      <w:r>
        <w:rPr>
          <w:rFonts w:ascii="宋体" w:hAnsi="宋体" w:cs="宋体" w:hint="eastAsia"/>
          <w:b/>
          <w:bCs/>
          <w:sz w:val="24"/>
        </w:rPr>
        <w:t>：</w:t>
      </w:r>
    </w:p>
    <w:p w:rsidR="00907729" w:rsidRDefault="00907729" w:rsidP="00907729">
      <w:pPr>
        <w:spacing w:line="360" w:lineRule="auto"/>
        <w:ind w:left="360"/>
        <w:rPr>
          <w:rFonts w:ascii="宋体" w:hAnsi="宋体" w:cs="宋体"/>
          <w:sz w:val="24"/>
        </w:rPr>
      </w:pPr>
      <w:r>
        <w:rPr>
          <w:rFonts w:ascii="宋体" w:hAnsi="宋体" w:cs="宋体" w:hint="eastAsia"/>
          <w:sz w:val="24"/>
        </w:rPr>
        <w:t>激光波长：532nm 激光</w:t>
      </w:r>
    </w:p>
    <w:p w:rsidR="00907729" w:rsidRDefault="00907729" w:rsidP="00907729">
      <w:pPr>
        <w:spacing w:line="360" w:lineRule="auto"/>
        <w:ind w:left="360"/>
        <w:rPr>
          <w:rFonts w:ascii="宋体" w:hAnsi="宋体" w:cs="宋体"/>
          <w:sz w:val="24"/>
        </w:rPr>
      </w:pPr>
      <w:r>
        <w:rPr>
          <w:rFonts w:ascii="宋体" w:hAnsi="宋体" w:cs="宋体" w:hint="eastAsia"/>
          <w:sz w:val="24"/>
        </w:rPr>
        <w:t>▲ 激光功率：50mW</w:t>
      </w:r>
    </w:p>
    <w:p w:rsidR="00907729" w:rsidRDefault="00907729" w:rsidP="00907729">
      <w:pPr>
        <w:spacing w:line="360" w:lineRule="auto"/>
        <w:ind w:left="360"/>
        <w:rPr>
          <w:rFonts w:ascii="宋体" w:hAnsi="宋体" w:cs="宋体"/>
          <w:sz w:val="24"/>
        </w:rPr>
      </w:pPr>
      <w:r>
        <w:rPr>
          <w:rFonts w:ascii="宋体" w:hAnsi="宋体" w:cs="宋体" w:hint="eastAsia"/>
          <w:sz w:val="24"/>
        </w:rPr>
        <w:t>检测器类型：光电二极管+数字式芯片</w:t>
      </w:r>
    </w:p>
    <w:p w:rsidR="00907729" w:rsidRDefault="00907729" w:rsidP="00907729">
      <w:pPr>
        <w:spacing w:line="360" w:lineRule="auto"/>
        <w:ind w:left="360"/>
        <w:rPr>
          <w:rFonts w:ascii="宋体" w:hAnsi="宋体" w:cs="宋体"/>
          <w:sz w:val="24"/>
        </w:rPr>
      </w:pPr>
      <w:r>
        <w:rPr>
          <w:rFonts w:ascii="宋体" w:hAnsi="宋体" w:cs="宋体" w:hint="eastAsia"/>
          <w:bCs/>
          <w:sz w:val="24"/>
        </w:rPr>
        <w:t>*</w:t>
      </w:r>
      <w:r>
        <w:rPr>
          <w:rFonts w:ascii="宋体" w:hAnsi="宋体" w:cs="宋体" w:hint="eastAsia"/>
          <w:bCs/>
          <w:iCs/>
          <w:sz w:val="24"/>
        </w:rPr>
        <w:t xml:space="preserve"> </w:t>
      </w:r>
      <w:r>
        <w:rPr>
          <w:rFonts w:ascii="宋体" w:hAnsi="宋体" w:cs="宋体" w:hint="eastAsia"/>
          <w:sz w:val="24"/>
        </w:rPr>
        <w:t>检测角度：21个</w:t>
      </w:r>
    </w:p>
    <w:p w:rsidR="00907729" w:rsidRDefault="00907729" w:rsidP="00907729">
      <w:pPr>
        <w:spacing w:line="360" w:lineRule="auto"/>
        <w:ind w:left="360"/>
        <w:rPr>
          <w:rFonts w:ascii="宋体" w:hAnsi="宋体" w:cs="宋体"/>
          <w:sz w:val="24"/>
        </w:rPr>
      </w:pPr>
      <w:r>
        <w:rPr>
          <w:rFonts w:ascii="宋体" w:hAnsi="宋体" w:cs="宋体" w:hint="eastAsia"/>
          <w:sz w:val="24"/>
        </w:rPr>
        <w:t xml:space="preserve">角度范围：7- 165度 </w:t>
      </w:r>
    </w:p>
    <w:p w:rsidR="00907729" w:rsidRDefault="00907729" w:rsidP="00907729">
      <w:pPr>
        <w:spacing w:line="360" w:lineRule="auto"/>
        <w:ind w:left="360"/>
        <w:rPr>
          <w:rFonts w:ascii="宋体" w:hAnsi="宋体" w:cs="宋体"/>
          <w:sz w:val="24"/>
        </w:rPr>
      </w:pPr>
      <w:r>
        <w:rPr>
          <w:rFonts w:ascii="宋体" w:hAnsi="宋体" w:cs="宋体" w:hint="eastAsia"/>
          <w:sz w:val="24"/>
        </w:rPr>
        <w:t>检测池体积：45ul</w:t>
      </w:r>
    </w:p>
    <w:p w:rsidR="00907729" w:rsidRDefault="00907729" w:rsidP="00907729">
      <w:pPr>
        <w:spacing w:line="360" w:lineRule="auto"/>
        <w:ind w:left="360"/>
        <w:rPr>
          <w:rFonts w:ascii="宋体" w:hAnsi="宋体" w:cs="宋体"/>
          <w:sz w:val="24"/>
        </w:rPr>
      </w:pPr>
      <w:r>
        <w:rPr>
          <w:rFonts w:ascii="宋体" w:hAnsi="宋体" w:cs="宋体" w:hint="eastAsia"/>
          <w:sz w:val="24"/>
        </w:rPr>
        <w:t xml:space="preserve">▲ 分子量测定范围：1000到10e+9 g/mole (Daltons) </w:t>
      </w:r>
    </w:p>
    <w:p w:rsidR="00907729" w:rsidRDefault="00907729" w:rsidP="00907729">
      <w:pPr>
        <w:spacing w:line="360" w:lineRule="auto"/>
        <w:ind w:left="360"/>
        <w:rPr>
          <w:rFonts w:ascii="宋体" w:hAnsi="宋体" w:cs="宋体"/>
          <w:sz w:val="24"/>
        </w:rPr>
      </w:pPr>
      <w:r>
        <w:rPr>
          <w:rFonts w:ascii="宋体" w:hAnsi="宋体" w:cs="宋体" w:hint="eastAsia"/>
          <w:sz w:val="24"/>
        </w:rPr>
        <w:t>分子尺寸Rg测定范围：10 到 500+nm</w:t>
      </w:r>
    </w:p>
    <w:p w:rsidR="00907729" w:rsidRDefault="00907729" w:rsidP="00907729">
      <w:pPr>
        <w:spacing w:line="360" w:lineRule="auto"/>
        <w:ind w:left="360"/>
        <w:rPr>
          <w:rFonts w:ascii="宋体" w:hAnsi="宋体" w:cs="宋体"/>
          <w:sz w:val="24"/>
        </w:rPr>
      </w:pPr>
      <w:r>
        <w:rPr>
          <w:rFonts w:ascii="宋体" w:hAnsi="宋体" w:cs="宋体" w:hint="eastAsia"/>
          <w:bCs/>
          <w:iCs/>
          <w:sz w:val="24"/>
        </w:rPr>
        <w:t xml:space="preserve">* </w:t>
      </w:r>
      <w:r>
        <w:rPr>
          <w:rFonts w:ascii="宋体" w:hAnsi="宋体" w:cs="宋体" w:hint="eastAsia"/>
          <w:sz w:val="24"/>
        </w:rPr>
        <w:t>检测灵敏度：200 ng BSA/PBS.</w:t>
      </w:r>
    </w:p>
    <w:p w:rsidR="00907729" w:rsidRDefault="00907729" w:rsidP="00907729">
      <w:pPr>
        <w:spacing w:line="360" w:lineRule="auto"/>
        <w:ind w:left="360"/>
        <w:rPr>
          <w:rFonts w:ascii="宋体" w:hAnsi="宋体" w:cs="宋体"/>
          <w:sz w:val="24"/>
        </w:rPr>
      </w:pPr>
      <w:r>
        <w:rPr>
          <w:rFonts w:ascii="宋体" w:hAnsi="宋体" w:cs="宋体" w:hint="eastAsia"/>
          <w:sz w:val="24"/>
        </w:rPr>
        <w:t>校正仪器：使用BSA标样或PSS标样</w:t>
      </w:r>
    </w:p>
    <w:p w:rsidR="00907729" w:rsidRDefault="00907729" w:rsidP="00907729">
      <w:pPr>
        <w:spacing w:line="360" w:lineRule="auto"/>
        <w:ind w:left="360"/>
        <w:rPr>
          <w:rFonts w:ascii="宋体" w:hAnsi="宋体" w:cs="宋体"/>
          <w:sz w:val="24"/>
        </w:rPr>
      </w:pPr>
      <w:r>
        <w:rPr>
          <w:rFonts w:ascii="宋体" w:hAnsi="宋体" w:cs="宋体" w:hint="eastAsia"/>
          <w:b/>
          <w:bCs/>
          <w:sz w:val="24"/>
        </w:rPr>
        <w:t xml:space="preserve">C: </w:t>
      </w:r>
      <w:r>
        <w:rPr>
          <w:rFonts w:ascii="宋体" w:hAnsi="宋体" w:cs="宋体" w:hint="eastAsia"/>
          <w:sz w:val="24"/>
        </w:rPr>
        <w:t>紫外检测器</w:t>
      </w:r>
      <w:r>
        <w:rPr>
          <w:rFonts w:ascii="宋体" w:hAnsi="宋体" w:cs="宋体" w:hint="eastAsia"/>
          <w:sz w:val="24"/>
        </w:rPr>
        <w:tab/>
      </w:r>
    </w:p>
    <w:p w:rsidR="00907729" w:rsidRDefault="00907729" w:rsidP="00907729">
      <w:pPr>
        <w:spacing w:line="360" w:lineRule="auto"/>
        <w:ind w:left="360"/>
        <w:rPr>
          <w:rFonts w:ascii="宋体" w:hAnsi="宋体" w:cs="宋体"/>
          <w:sz w:val="24"/>
        </w:rPr>
      </w:pPr>
      <w:r>
        <w:rPr>
          <w:rFonts w:ascii="宋体" w:hAnsi="宋体" w:cs="宋体" w:hint="eastAsia"/>
          <w:sz w:val="24"/>
        </w:rPr>
        <w:t>▲</w:t>
      </w:r>
      <w:r>
        <w:rPr>
          <w:rFonts w:ascii="宋体" w:hAnsi="宋体" w:cs="宋体" w:hint="eastAsia"/>
          <w:sz w:val="24"/>
        </w:rPr>
        <w:tab/>
        <w:t xml:space="preserve">波长范围 ：190 – 700 nm </w:t>
      </w:r>
    </w:p>
    <w:p w:rsidR="00907729" w:rsidRDefault="00907729" w:rsidP="00907729">
      <w:pPr>
        <w:spacing w:line="360" w:lineRule="auto"/>
        <w:ind w:left="360"/>
        <w:rPr>
          <w:rFonts w:ascii="宋体" w:hAnsi="宋体" w:cs="宋体"/>
          <w:sz w:val="24"/>
        </w:rPr>
      </w:pPr>
      <w:r>
        <w:rPr>
          <w:rFonts w:ascii="宋体" w:hAnsi="宋体" w:cs="宋体" w:hint="eastAsia"/>
          <w:sz w:val="24"/>
        </w:rPr>
        <w:tab/>
        <w:t>波长准确度：±1 nm</w:t>
      </w:r>
    </w:p>
    <w:p w:rsidR="00907729" w:rsidRDefault="00907729" w:rsidP="00907729">
      <w:pPr>
        <w:spacing w:line="360" w:lineRule="auto"/>
        <w:ind w:left="360"/>
        <w:rPr>
          <w:rFonts w:ascii="宋体" w:hAnsi="宋体" w:cs="宋体"/>
          <w:sz w:val="24"/>
        </w:rPr>
      </w:pPr>
      <w:r>
        <w:rPr>
          <w:rFonts w:ascii="宋体" w:hAnsi="宋体" w:cs="宋体" w:hint="eastAsia"/>
          <w:sz w:val="24"/>
        </w:rPr>
        <w:tab/>
        <w:t>流通池体积：≤14uL</w:t>
      </w:r>
    </w:p>
    <w:p w:rsidR="00907729" w:rsidRDefault="00907729" w:rsidP="00907729">
      <w:pPr>
        <w:spacing w:line="360" w:lineRule="auto"/>
        <w:ind w:left="360"/>
        <w:rPr>
          <w:rFonts w:ascii="宋体" w:hAnsi="宋体" w:cs="宋体"/>
          <w:sz w:val="24"/>
        </w:rPr>
      </w:pPr>
      <w:r>
        <w:rPr>
          <w:rFonts w:ascii="宋体" w:hAnsi="宋体" w:cs="宋体" w:hint="eastAsia"/>
          <w:sz w:val="24"/>
        </w:rPr>
        <w:tab/>
        <w:t xml:space="preserve">噪音：，±1 x 10e-5 AU </w:t>
      </w:r>
    </w:p>
    <w:p w:rsidR="00907729" w:rsidRDefault="00907729" w:rsidP="00907729">
      <w:pPr>
        <w:spacing w:line="360" w:lineRule="auto"/>
        <w:ind w:left="360"/>
        <w:rPr>
          <w:rFonts w:ascii="宋体" w:hAnsi="宋体" w:cs="宋体"/>
          <w:sz w:val="24"/>
        </w:rPr>
      </w:pPr>
      <w:r>
        <w:rPr>
          <w:rFonts w:ascii="宋体" w:hAnsi="宋体" w:cs="宋体" w:hint="eastAsia"/>
          <w:sz w:val="24"/>
        </w:rPr>
        <w:tab/>
        <w:t xml:space="preserve">漂移：，≤5 x 10e-4 AU/小时   </w:t>
      </w:r>
    </w:p>
    <w:p w:rsidR="00907729" w:rsidRDefault="00907729" w:rsidP="00907729">
      <w:pPr>
        <w:spacing w:line="360" w:lineRule="auto"/>
        <w:ind w:left="360"/>
        <w:rPr>
          <w:rFonts w:ascii="宋体" w:hAnsi="宋体" w:cs="宋体"/>
          <w:b/>
          <w:bCs/>
          <w:sz w:val="24"/>
        </w:rPr>
      </w:pPr>
      <w:r>
        <w:rPr>
          <w:rFonts w:ascii="宋体" w:hAnsi="宋体" w:cs="宋体" w:hint="eastAsia"/>
          <w:b/>
          <w:bCs/>
          <w:sz w:val="24"/>
        </w:rPr>
        <w:t>D：馏分收集器</w:t>
      </w:r>
    </w:p>
    <w:p w:rsidR="00907729" w:rsidRDefault="00907729" w:rsidP="00907729">
      <w:pPr>
        <w:spacing w:line="360" w:lineRule="auto"/>
        <w:ind w:left="360"/>
        <w:rPr>
          <w:rFonts w:ascii="宋体" w:hAnsi="宋体" w:cs="宋体"/>
          <w:sz w:val="24"/>
        </w:rPr>
      </w:pPr>
      <w:r>
        <w:rPr>
          <w:rFonts w:ascii="宋体" w:hAnsi="宋体" w:cs="宋体" w:hint="eastAsia"/>
          <w:sz w:val="24"/>
        </w:rPr>
        <w:t>软件控制自动收集目标产物</w:t>
      </w:r>
    </w:p>
    <w:p w:rsidR="00907729" w:rsidRDefault="00907729" w:rsidP="00907729">
      <w:pPr>
        <w:spacing w:line="360" w:lineRule="auto"/>
        <w:ind w:firstLine="417"/>
        <w:rPr>
          <w:rFonts w:ascii="宋体" w:hAnsi="宋体" w:cs="宋体"/>
          <w:bCs/>
          <w:iCs/>
          <w:sz w:val="24"/>
        </w:rPr>
      </w:pPr>
      <w:r>
        <w:rPr>
          <w:rFonts w:ascii="宋体" w:hAnsi="宋体" w:cs="宋体" w:hint="eastAsia"/>
          <w:bCs/>
          <w:iCs/>
          <w:sz w:val="24"/>
        </w:rPr>
        <w:t>（1）密封的馏分收集过程：通过针头输送至瓶子，或者通过隔膜直接到瓶子。</w:t>
      </w:r>
    </w:p>
    <w:p w:rsidR="00907729" w:rsidRDefault="00907729" w:rsidP="00907729">
      <w:pPr>
        <w:spacing w:line="360" w:lineRule="auto"/>
        <w:ind w:firstLine="417"/>
        <w:rPr>
          <w:rFonts w:ascii="宋体" w:hAnsi="宋体" w:cs="宋体"/>
          <w:bCs/>
          <w:iCs/>
          <w:sz w:val="24"/>
        </w:rPr>
      </w:pPr>
      <w:r>
        <w:rPr>
          <w:rFonts w:ascii="宋体" w:hAnsi="宋体" w:cs="宋体" w:hint="eastAsia"/>
          <w:bCs/>
          <w:iCs/>
          <w:sz w:val="24"/>
        </w:rPr>
        <w:t>（2）样品收集容积：2个48位1.5ml的馏分收集瓶架，一套制备型收集瓶和架子吧。</w:t>
      </w:r>
    </w:p>
    <w:p w:rsidR="00907729" w:rsidRDefault="00907729" w:rsidP="00907729">
      <w:pPr>
        <w:spacing w:line="360" w:lineRule="auto"/>
        <w:ind w:left="417"/>
        <w:rPr>
          <w:rFonts w:ascii="宋体" w:hAnsi="宋体" w:cs="宋体"/>
          <w:bCs/>
          <w:iCs/>
          <w:sz w:val="24"/>
        </w:rPr>
      </w:pPr>
      <w:r>
        <w:rPr>
          <w:rFonts w:ascii="宋体" w:hAnsi="宋体" w:cs="宋体" w:hint="eastAsia"/>
          <w:bCs/>
          <w:iCs/>
          <w:sz w:val="24"/>
        </w:rPr>
        <w:t>（3）样品收集方式：完全软件控制的自动的样品收集方式，按时间轴设置。与场流仪和激光散射检测器使用同一个软件界面。</w:t>
      </w:r>
    </w:p>
    <w:p w:rsidR="00907729" w:rsidRDefault="00907729" w:rsidP="00907729">
      <w:pPr>
        <w:spacing w:line="360" w:lineRule="auto"/>
        <w:ind w:firstLine="417"/>
        <w:rPr>
          <w:rFonts w:ascii="宋体" w:hAnsi="宋体" w:cs="宋体"/>
          <w:bCs/>
          <w:iCs/>
          <w:sz w:val="24"/>
        </w:rPr>
      </w:pPr>
      <w:r>
        <w:rPr>
          <w:rFonts w:ascii="宋体" w:hAnsi="宋体" w:cs="宋体" w:hint="eastAsia"/>
          <w:bCs/>
          <w:iCs/>
          <w:sz w:val="24"/>
        </w:rPr>
        <w:t>（4）样品切换阀：电子切换时间小于100毫秒。</w:t>
      </w:r>
    </w:p>
    <w:p w:rsidR="00907729" w:rsidRDefault="00907729" w:rsidP="00907729">
      <w:pPr>
        <w:spacing w:line="360" w:lineRule="auto"/>
        <w:ind w:left="360"/>
        <w:rPr>
          <w:rFonts w:ascii="宋体" w:hAnsi="宋体" w:cs="宋体"/>
          <w:b/>
          <w:bCs/>
          <w:sz w:val="24"/>
        </w:rPr>
      </w:pPr>
      <w:r>
        <w:rPr>
          <w:rFonts w:ascii="宋体" w:hAnsi="宋体" w:cs="宋体" w:hint="eastAsia"/>
          <w:b/>
          <w:bCs/>
          <w:sz w:val="24"/>
        </w:rPr>
        <w:t>E: 控制及其数据处理软件</w:t>
      </w:r>
    </w:p>
    <w:p w:rsidR="00907729" w:rsidRDefault="00907729" w:rsidP="00907729">
      <w:pPr>
        <w:spacing w:line="360" w:lineRule="auto"/>
        <w:ind w:left="417"/>
        <w:rPr>
          <w:rFonts w:ascii="宋体" w:hAnsi="宋体" w:cs="宋体"/>
          <w:bCs/>
          <w:iCs/>
          <w:sz w:val="24"/>
        </w:rPr>
      </w:pPr>
      <w:r>
        <w:rPr>
          <w:rFonts w:ascii="宋体" w:hAnsi="宋体" w:cs="宋体" w:hint="eastAsia"/>
          <w:bCs/>
          <w:iCs/>
          <w:sz w:val="24"/>
        </w:rPr>
        <w:t>控制软件：完成全部场流分离的测试控制和数据获取。可以通过软件参数设置对溶剂泵和交叉流泵的流速设定，建立优化的分离测试方法。可以通过软件控制馏分收集器自动收集分离馏分。可以保存每次测试的原始记录和数据。</w:t>
      </w:r>
    </w:p>
    <w:p w:rsidR="00907729" w:rsidRDefault="00907729" w:rsidP="00907729">
      <w:pPr>
        <w:widowControl/>
        <w:spacing w:line="360" w:lineRule="auto"/>
        <w:rPr>
          <w:rFonts w:ascii="宋体" w:hAnsi="宋体" w:cs="宋体"/>
          <w:b/>
          <w:bCs/>
          <w:sz w:val="24"/>
        </w:rPr>
      </w:pPr>
      <w:r>
        <w:rPr>
          <w:rFonts w:ascii="宋体" w:hAnsi="宋体" w:cs="宋体" w:hint="eastAsia"/>
          <w:b/>
          <w:bCs/>
          <w:sz w:val="24"/>
        </w:rPr>
        <w:t xml:space="preserve">   F：分析性能</w:t>
      </w:r>
    </w:p>
    <w:p w:rsidR="00907729" w:rsidRDefault="00907729" w:rsidP="00907729">
      <w:pPr>
        <w:widowControl/>
        <w:spacing w:line="360" w:lineRule="auto"/>
        <w:ind w:firstLineChars="150" w:firstLine="360"/>
        <w:rPr>
          <w:rFonts w:ascii="宋体" w:hAnsi="宋体" w:cs="宋体"/>
          <w:sz w:val="24"/>
        </w:rPr>
      </w:pPr>
      <w:r>
        <w:rPr>
          <w:rFonts w:ascii="宋体" w:hAnsi="宋体" w:cs="宋体" w:hint="eastAsia"/>
          <w:sz w:val="24"/>
        </w:rPr>
        <w:t>PSS或BSA标样联机分析，重均分子量准确性、重现性偏离小于5%。</w:t>
      </w:r>
    </w:p>
    <w:p w:rsidR="00907729" w:rsidRDefault="00907729" w:rsidP="00907729">
      <w:pPr>
        <w:spacing w:line="360" w:lineRule="auto"/>
        <w:rPr>
          <w:rFonts w:ascii="宋体" w:hAnsi="宋体" w:cs="宋体"/>
          <w:b/>
          <w:sz w:val="24"/>
        </w:rPr>
      </w:pPr>
      <w:r>
        <w:rPr>
          <w:rFonts w:ascii="宋体" w:hAnsi="宋体" w:cs="宋体" w:hint="eastAsia"/>
          <w:b/>
          <w:sz w:val="24"/>
        </w:rPr>
        <w:t>六、国内采购配套设备：</w:t>
      </w:r>
    </w:p>
    <w:p w:rsidR="00907729" w:rsidRDefault="00907729" w:rsidP="00907729">
      <w:pPr>
        <w:numPr>
          <w:ilvl w:val="0"/>
          <w:numId w:val="23"/>
        </w:numPr>
        <w:spacing w:line="360" w:lineRule="auto"/>
        <w:rPr>
          <w:rFonts w:ascii="宋体" w:hAnsi="宋体" w:cs="宋体"/>
          <w:bCs/>
          <w:sz w:val="24"/>
        </w:rPr>
      </w:pPr>
      <w:r>
        <w:rPr>
          <w:rFonts w:ascii="宋体" w:hAnsi="宋体" w:cs="宋体" w:hint="eastAsia"/>
          <w:bCs/>
          <w:sz w:val="24"/>
        </w:rPr>
        <w:t>Dell品牌电脑，64位Windows10操作系统。英特尔处理器；内存：16Gb；硬盘：256 GB SSD + 1 TB SATA；显示器：23"液晶显示器；</w:t>
      </w:r>
    </w:p>
    <w:p w:rsidR="00907729" w:rsidRDefault="00907729" w:rsidP="00907729">
      <w:pPr>
        <w:numPr>
          <w:ilvl w:val="0"/>
          <w:numId w:val="23"/>
        </w:numPr>
        <w:spacing w:line="360" w:lineRule="auto"/>
        <w:rPr>
          <w:rFonts w:ascii="宋体" w:hAnsi="宋体" w:cs="宋体"/>
          <w:bCs/>
          <w:sz w:val="24"/>
        </w:rPr>
      </w:pPr>
      <w:r>
        <w:rPr>
          <w:rFonts w:ascii="宋体" w:hAnsi="宋体" w:cs="宋体" w:hint="eastAsia"/>
          <w:bCs/>
          <w:sz w:val="24"/>
        </w:rPr>
        <w:t>UPS：3000VA。</w:t>
      </w:r>
    </w:p>
    <w:p w:rsidR="00907729" w:rsidRPr="00904888" w:rsidRDefault="00907729" w:rsidP="00907729">
      <w:pPr>
        <w:spacing w:line="360" w:lineRule="auto"/>
        <w:rPr>
          <w:rFonts w:ascii="宋体" w:hAnsi="宋体" w:cs="宋体"/>
          <w:b/>
          <w:sz w:val="24"/>
        </w:rPr>
      </w:pPr>
      <w:r w:rsidRPr="00904888">
        <w:rPr>
          <w:rFonts w:ascii="宋体" w:hAnsi="宋体" w:cs="宋体" w:hint="eastAsia"/>
          <w:b/>
          <w:sz w:val="24"/>
        </w:rPr>
        <w:t>七、交货时间：收到货款后 2 个月内货到招标人指定地点。</w:t>
      </w:r>
    </w:p>
    <w:p w:rsidR="00907729" w:rsidRDefault="00907729" w:rsidP="00907729">
      <w:pPr>
        <w:spacing w:line="360" w:lineRule="auto"/>
        <w:rPr>
          <w:rFonts w:ascii="宋体" w:hAnsi="宋体" w:cs="宋体"/>
          <w:b/>
          <w:sz w:val="24"/>
        </w:rPr>
      </w:pPr>
      <w:r>
        <w:rPr>
          <w:rFonts w:ascii="宋体" w:hAnsi="宋体" w:cs="宋体" w:hint="eastAsia"/>
          <w:b/>
          <w:sz w:val="24"/>
        </w:rPr>
        <w:t>八、保修期：1 年。</w:t>
      </w:r>
    </w:p>
    <w:p w:rsidR="00907729" w:rsidRDefault="00907729" w:rsidP="00907729">
      <w:pPr>
        <w:numPr>
          <w:ilvl w:val="0"/>
          <w:numId w:val="24"/>
        </w:numPr>
        <w:spacing w:line="360" w:lineRule="auto"/>
        <w:rPr>
          <w:rFonts w:ascii="宋体" w:hAnsi="宋体" w:cs="宋体"/>
          <w:b/>
          <w:sz w:val="24"/>
        </w:rPr>
      </w:pPr>
      <w:r>
        <w:rPr>
          <w:rFonts w:ascii="宋体" w:hAnsi="宋体" w:cs="宋体" w:hint="eastAsia"/>
          <w:snapToGrid w:val="0"/>
          <w:sz w:val="24"/>
        </w:rPr>
        <w:t>提供</w:t>
      </w:r>
      <w:r>
        <w:rPr>
          <w:rFonts w:ascii="宋体" w:hAnsi="宋体" w:cs="宋体" w:hint="eastAsia"/>
          <w:snapToGrid w:val="0"/>
          <w:sz w:val="24"/>
          <w:u w:val="single"/>
        </w:rPr>
        <w:t xml:space="preserve"> 壹 </w:t>
      </w:r>
      <w:r>
        <w:rPr>
          <w:rFonts w:ascii="宋体" w:hAnsi="宋体" w:cs="宋体" w:hint="eastAsia"/>
          <w:snapToGrid w:val="0"/>
          <w:sz w:val="24"/>
        </w:rPr>
        <w:t>年</w:t>
      </w:r>
      <w:r>
        <w:rPr>
          <w:rFonts w:ascii="宋体" w:hAnsi="宋体" w:cs="宋体" w:hint="eastAsia"/>
          <w:bCs/>
          <w:sz w:val="24"/>
        </w:rPr>
        <w:t>免费</w:t>
      </w:r>
      <w:r>
        <w:rPr>
          <w:rFonts w:ascii="宋体" w:hAnsi="宋体" w:cs="宋体" w:hint="eastAsia"/>
          <w:snapToGrid w:val="0"/>
          <w:sz w:val="24"/>
        </w:rPr>
        <w:t>质保期，质保期从设备组织验收合格之日开始计算，免费质保期内供货方负责所有因设备质量问题而产生的费用，所有服务免费。</w:t>
      </w:r>
    </w:p>
    <w:p w:rsidR="00907729" w:rsidRDefault="00907729" w:rsidP="00907729">
      <w:pPr>
        <w:numPr>
          <w:ilvl w:val="0"/>
          <w:numId w:val="24"/>
        </w:numPr>
        <w:spacing w:line="360" w:lineRule="auto"/>
        <w:rPr>
          <w:rFonts w:ascii="宋体" w:hAnsi="宋体" w:cs="宋体"/>
          <w:b/>
          <w:sz w:val="24"/>
        </w:rPr>
      </w:pPr>
      <w:r>
        <w:rPr>
          <w:rFonts w:ascii="宋体" w:hAnsi="宋体" w:cs="宋体" w:hint="eastAsia"/>
          <w:snapToGrid w:val="0"/>
          <w:sz w:val="24"/>
        </w:rPr>
        <w:t>保修期内，由于设备自身的问题或遇非人为因素（自然灾害除外）造成仪器不能正常工作，卖方在收到用户通知后应积极进行免费维修、或免费更换零配件及货物。保修期内，技术人员适时回访，听取用户的使用情况，对设备进行性能检测和常规的维护保养，使设备工作在良好状态。</w:t>
      </w:r>
    </w:p>
    <w:p w:rsidR="00907729" w:rsidRDefault="00907729" w:rsidP="00907729">
      <w:pPr>
        <w:spacing w:line="360" w:lineRule="auto"/>
        <w:rPr>
          <w:rFonts w:ascii="宋体" w:hAnsi="宋体" w:cs="宋体"/>
          <w:sz w:val="24"/>
        </w:rPr>
      </w:pPr>
      <w:r>
        <w:rPr>
          <w:rFonts w:ascii="宋体" w:hAnsi="宋体" w:cs="宋体" w:hint="eastAsia"/>
          <w:b/>
          <w:sz w:val="24"/>
        </w:rPr>
        <w:t>九、安装、技术服务与培训：</w:t>
      </w:r>
    </w:p>
    <w:p w:rsidR="00907729" w:rsidRDefault="00907729" w:rsidP="00907729">
      <w:pPr>
        <w:numPr>
          <w:ilvl w:val="0"/>
          <w:numId w:val="25"/>
        </w:numPr>
        <w:spacing w:line="360" w:lineRule="auto"/>
        <w:rPr>
          <w:rFonts w:ascii="宋体" w:hAnsi="宋体" w:cs="宋体"/>
          <w:sz w:val="24"/>
        </w:rPr>
      </w:pPr>
      <w:r>
        <w:rPr>
          <w:rFonts w:ascii="宋体" w:hAnsi="宋体" w:cs="宋体" w:hint="eastAsia"/>
          <w:snapToGrid w:val="0"/>
          <w:sz w:val="24"/>
        </w:rPr>
        <w:t>在仪器设备到达使用单位后，卖方应在接到用户通知后的7天内</w:t>
      </w:r>
      <w:r>
        <w:rPr>
          <w:rFonts w:ascii="宋体" w:hAnsi="宋体" w:cs="宋体" w:hint="eastAsia"/>
          <w:bCs/>
          <w:sz w:val="24"/>
        </w:rPr>
        <w:t>仪器制造商授权的技术人员现场安装调式，仪器技术指标验收合格，附验收报告。安装、调试、检验、培训及技术服务等免费。设备验收后，质量保修期整机为1年。服务应及时有效。</w:t>
      </w:r>
    </w:p>
    <w:p w:rsidR="00907729" w:rsidRDefault="00907729" w:rsidP="00907729">
      <w:pPr>
        <w:numPr>
          <w:ilvl w:val="0"/>
          <w:numId w:val="25"/>
        </w:numPr>
        <w:spacing w:line="360" w:lineRule="auto"/>
        <w:rPr>
          <w:rFonts w:ascii="宋体" w:hAnsi="宋体" w:cs="宋体"/>
          <w:sz w:val="24"/>
        </w:rPr>
      </w:pPr>
      <w:r>
        <w:rPr>
          <w:rFonts w:ascii="宋体" w:hAnsi="宋体" w:cs="宋体" w:hint="eastAsia"/>
          <w:snapToGrid w:val="0"/>
          <w:sz w:val="24"/>
        </w:rPr>
        <w:t>保修期外，卖方对仪器设备实行终身优惠价维修。维修服务做到及时、快捷，设备发生软、硬件故障，卖方在接到用户报修电话后，24小时内提出解决方案，现场可以完成修复的，一星期内完成修复。设备现场无法修复时，卖方协助用户将设备或部件发回卖方所在国内的工厂进行修复，一个月内完成修复，维修按实际发生的费用收取（仪器设计问题和不符合两国相关标准规定的不在此范围）。仪器维修期间有紧急样品需检测的，卖方需协助用户联系其他可使用仪器的机构，协助完成样品检测。</w:t>
      </w:r>
    </w:p>
    <w:p w:rsidR="00907729" w:rsidRDefault="00907729" w:rsidP="00907729">
      <w:pPr>
        <w:numPr>
          <w:ilvl w:val="0"/>
          <w:numId w:val="25"/>
        </w:numPr>
        <w:spacing w:line="360" w:lineRule="auto"/>
        <w:rPr>
          <w:rFonts w:ascii="宋体" w:hAnsi="宋体" w:cs="宋体"/>
          <w:bCs/>
          <w:sz w:val="24"/>
        </w:rPr>
      </w:pPr>
      <w:r>
        <w:rPr>
          <w:rFonts w:ascii="宋体" w:hAnsi="宋体" w:cs="宋体" w:hint="eastAsia"/>
          <w:snapToGrid w:val="0"/>
          <w:sz w:val="24"/>
        </w:rPr>
        <w:t>培训：卖方需在项目现场就所供货物的运行、维护和修理为用户免费提供工程师的仪器操作培训，为所供货物的设备提供详细的操作和维护手册，培训时间不少于5个工作日，保证使用人员能够独立操作仪器设备。卖方需为用户提供对买方不少于3人的使用人员进行仪器硬件组成、安装、操作、应用、数据分析与处理、常见问题的处理方法以及故障诊断与处理等方面的内容进行详细讲解与培训。</w:t>
      </w:r>
      <w:r>
        <w:rPr>
          <w:rFonts w:ascii="宋体" w:hAnsi="宋体" w:cs="宋体" w:hint="eastAsia"/>
          <w:bCs/>
          <w:sz w:val="24"/>
        </w:rPr>
        <w:t>厂家设有应用工程师和售后工程师为用户提供持续的技术支持和售后服务。</w:t>
      </w:r>
    </w:p>
    <w:p w:rsidR="00907729" w:rsidRDefault="00907729" w:rsidP="00907729">
      <w:pPr>
        <w:spacing w:line="360" w:lineRule="auto"/>
        <w:ind w:firstLineChars="350" w:firstLine="840"/>
        <w:rPr>
          <w:rFonts w:ascii="宋体" w:hAnsi="宋体" w:cs="宋体"/>
          <w:bCs/>
          <w:sz w:val="24"/>
        </w:rPr>
      </w:pPr>
      <w:r>
        <w:rPr>
          <w:rFonts w:ascii="宋体" w:hAnsi="宋体" w:cs="宋体" w:hint="eastAsia"/>
          <w:bCs/>
          <w:sz w:val="24"/>
        </w:rPr>
        <w:t>说明：“*”指标为产品关键指标，要求投标人必须符合，否则投标将会被拒绝。</w:t>
      </w:r>
    </w:p>
    <w:p w:rsidR="00907729" w:rsidRDefault="00907729" w:rsidP="00907729">
      <w:pPr>
        <w:widowControl/>
        <w:spacing w:line="360" w:lineRule="auto"/>
        <w:ind w:firstLineChars="150" w:firstLine="360"/>
        <w:rPr>
          <w:rFonts w:ascii="宋体" w:hAnsi="宋体" w:cs="宋体"/>
          <w:sz w:val="24"/>
        </w:rPr>
      </w:pPr>
      <w:r>
        <w:rPr>
          <w:rFonts w:ascii="宋体" w:hAnsi="宋体" w:cs="宋体" w:hint="eastAsia"/>
          <w:sz w:val="24"/>
        </w:rPr>
        <w:t xml:space="preserve">   “▲”重要技术指标</w:t>
      </w:r>
    </w:p>
    <w:p w:rsidR="00216563" w:rsidRPr="00907729" w:rsidRDefault="00216563" w:rsidP="00907729"/>
    <w:sectPr w:rsidR="00216563" w:rsidRPr="00907729" w:rsidSect="002165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default"/>
    <w:sig w:usb0="00000001" w:usb1="4000207B" w:usb2="00000000" w:usb3="00000000" w:csb0="2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FFB4995"/>
    <w:multiLevelType w:val="multilevel"/>
    <w:tmpl w:val="0FFB4995"/>
    <w:lvl w:ilvl="0">
      <w:start w:val="1"/>
      <w:numFmt w:val="decimal"/>
      <w:lvlText w:val="%1."/>
      <w:lvlJc w:val="left"/>
      <w:pPr>
        <w:ind w:left="845"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547A61"/>
    <w:multiLevelType w:val="multilevel"/>
    <w:tmpl w:val="11547A61"/>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EAF80B"/>
    <w:multiLevelType w:val="multilevel"/>
    <w:tmpl w:val="12EAF80B"/>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decimal"/>
      <w:pStyle w:val="5"/>
      <w:suff w:val="nothing"/>
      <w:lvlText w:val="%5"/>
      <w:lvlJc w:val="left"/>
      <w:pPr>
        <w:tabs>
          <w:tab w:val="left" w:pos="0"/>
        </w:tabs>
        <w:ind w:left="0" w:firstLine="0"/>
      </w:pPr>
      <w:rPr>
        <w:rFonts w:ascii="宋体" w:eastAsia="宋体" w:hAnsi="宋体" w:cs="宋体" w:hint="eastAsia"/>
      </w:rPr>
    </w:lvl>
    <w:lvl w:ilvl="5">
      <w:start w:val="1"/>
      <w:numFmt w:val="decimal"/>
      <w:suff w:val="nothing"/>
      <w:lvlText w:val="%6"/>
      <w:lvlJc w:val="left"/>
      <w:pPr>
        <w:tabs>
          <w:tab w:val="left" w:pos="0"/>
        </w:tabs>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8035E6F"/>
    <w:multiLevelType w:val="multilevel"/>
    <w:tmpl w:val="18035E6F"/>
    <w:lvl w:ilvl="0">
      <w:start w:val="1"/>
      <w:numFmt w:val="decimal"/>
      <w:lvlText w:val="%1、"/>
      <w:lvlJc w:val="left"/>
      <w:pPr>
        <w:ind w:left="420" w:hanging="1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28407B"/>
    <w:multiLevelType w:val="multilevel"/>
    <w:tmpl w:val="2828407B"/>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nsid w:val="33D81169"/>
    <w:multiLevelType w:val="multilevel"/>
    <w:tmpl w:val="33D81169"/>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73D5CC2"/>
    <w:multiLevelType w:val="multilevel"/>
    <w:tmpl w:val="373D5CC2"/>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D86516"/>
    <w:multiLevelType w:val="multilevel"/>
    <w:tmpl w:val="39D86516"/>
    <w:lvl w:ilvl="0">
      <w:start w:val="1"/>
      <w:numFmt w:val="decimal"/>
      <w:lvlText w:val="%1."/>
      <w:lvlJc w:val="left"/>
      <w:pPr>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B431A21"/>
    <w:multiLevelType w:val="multilevel"/>
    <w:tmpl w:val="4B431A21"/>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CE40CAE"/>
    <w:multiLevelType w:val="multilevel"/>
    <w:tmpl w:val="4CE40CAE"/>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F67726F"/>
    <w:multiLevelType w:val="multilevel"/>
    <w:tmpl w:val="4F67726F"/>
    <w:lvl w:ilvl="0">
      <w:start w:val="1"/>
      <w:numFmt w:val="decimal"/>
      <w:suff w:val="nothing"/>
      <w:lvlText w:val="%1、"/>
      <w:lvlJc w:val="left"/>
      <w:pPr>
        <w:ind w:left="48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237EAD1"/>
    <w:multiLevelType w:val="singleLevel"/>
    <w:tmpl w:val="5237EAD1"/>
    <w:lvl w:ilvl="0">
      <w:start w:val="3"/>
      <w:numFmt w:val="chineseCounting"/>
      <w:suff w:val="nothing"/>
      <w:lvlText w:val="%1、"/>
      <w:lvlJc w:val="left"/>
    </w:lvl>
  </w:abstractNum>
  <w:abstractNum w:abstractNumId="13">
    <w:nsid w:val="5237EC1B"/>
    <w:multiLevelType w:val="singleLevel"/>
    <w:tmpl w:val="5237EC1B"/>
    <w:lvl w:ilvl="0">
      <w:start w:val="2"/>
      <w:numFmt w:val="chineseCounting"/>
      <w:suff w:val="nothing"/>
      <w:lvlText w:val="%1、"/>
      <w:lvlJc w:val="left"/>
    </w:lvl>
  </w:abstractNum>
  <w:abstractNum w:abstractNumId="14">
    <w:nsid w:val="5301260E"/>
    <w:multiLevelType w:val="multilevel"/>
    <w:tmpl w:val="5301260E"/>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300D66"/>
    <w:multiLevelType w:val="multilevel"/>
    <w:tmpl w:val="54300D66"/>
    <w:lvl w:ilvl="0">
      <w:start w:val="1"/>
      <w:numFmt w:val="decimal"/>
      <w:lvlText w:val="%1、"/>
      <w:lvlJc w:val="left"/>
      <w:pPr>
        <w:ind w:left="1325" w:hanging="420"/>
      </w:pPr>
      <w:rPr>
        <w:rFonts w:hint="default"/>
      </w:rPr>
    </w:lvl>
    <w:lvl w:ilvl="1">
      <w:start w:val="1"/>
      <w:numFmt w:val="lowerLetter"/>
      <w:lvlText w:val="%2)"/>
      <w:lvlJc w:val="left"/>
      <w:pPr>
        <w:ind w:left="1745" w:hanging="420"/>
      </w:pPr>
    </w:lvl>
    <w:lvl w:ilvl="2">
      <w:start w:val="1"/>
      <w:numFmt w:val="lowerRoman"/>
      <w:lvlText w:val="%3."/>
      <w:lvlJc w:val="right"/>
      <w:pPr>
        <w:ind w:left="2165" w:hanging="420"/>
      </w:pPr>
    </w:lvl>
    <w:lvl w:ilvl="3">
      <w:start w:val="1"/>
      <w:numFmt w:val="decimal"/>
      <w:lvlText w:val="%4."/>
      <w:lvlJc w:val="left"/>
      <w:pPr>
        <w:ind w:left="2585" w:hanging="420"/>
      </w:pPr>
    </w:lvl>
    <w:lvl w:ilvl="4">
      <w:start w:val="1"/>
      <w:numFmt w:val="lowerLetter"/>
      <w:lvlText w:val="%5)"/>
      <w:lvlJc w:val="left"/>
      <w:pPr>
        <w:ind w:left="3005" w:hanging="420"/>
      </w:pPr>
    </w:lvl>
    <w:lvl w:ilvl="5">
      <w:start w:val="1"/>
      <w:numFmt w:val="lowerRoman"/>
      <w:lvlText w:val="%6."/>
      <w:lvlJc w:val="right"/>
      <w:pPr>
        <w:ind w:left="3425" w:hanging="420"/>
      </w:pPr>
    </w:lvl>
    <w:lvl w:ilvl="6">
      <w:start w:val="1"/>
      <w:numFmt w:val="decimal"/>
      <w:lvlText w:val="%7."/>
      <w:lvlJc w:val="left"/>
      <w:pPr>
        <w:ind w:left="3845" w:hanging="420"/>
      </w:pPr>
    </w:lvl>
    <w:lvl w:ilvl="7">
      <w:start w:val="1"/>
      <w:numFmt w:val="lowerLetter"/>
      <w:lvlText w:val="%8)"/>
      <w:lvlJc w:val="left"/>
      <w:pPr>
        <w:ind w:left="4265" w:hanging="420"/>
      </w:pPr>
    </w:lvl>
    <w:lvl w:ilvl="8">
      <w:start w:val="1"/>
      <w:numFmt w:val="lowerRoman"/>
      <w:lvlText w:val="%9."/>
      <w:lvlJc w:val="right"/>
      <w:pPr>
        <w:ind w:left="4685" w:hanging="420"/>
      </w:pPr>
    </w:lvl>
  </w:abstractNum>
  <w:abstractNum w:abstractNumId="16">
    <w:nsid w:val="5BDA7722"/>
    <w:multiLevelType w:val="multilevel"/>
    <w:tmpl w:val="5BDA7722"/>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E7D6779"/>
    <w:multiLevelType w:val="singleLevel"/>
    <w:tmpl w:val="5E7D6779"/>
    <w:lvl w:ilvl="0">
      <w:start w:val="1"/>
      <w:numFmt w:val="decimal"/>
      <w:suff w:val="nothing"/>
      <w:lvlText w:val="%1、"/>
      <w:lvlJc w:val="left"/>
      <w:pPr>
        <w:ind w:left="0" w:firstLine="400"/>
      </w:pPr>
      <w:rPr>
        <w:rFonts w:hint="default"/>
      </w:rPr>
    </w:lvl>
  </w:abstractNum>
  <w:abstractNum w:abstractNumId="18">
    <w:nsid w:val="60142632"/>
    <w:multiLevelType w:val="multilevel"/>
    <w:tmpl w:val="60142632"/>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06CF777"/>
    <w:multiLevelType w:val="singleLevel"/>
    <w:tmpl w:val="606CF777"/>
    <w:lvl w:ilvl="0">
      <w:start w:val="1"/>
      <w:numFmt w:val="decimal"/>
      <w:suff w:val="nothing"/>
      <w:lvlText w:val="%1、"/>
      <w:lvlJc w:val="left"/>
    </w:lvl>
  </w:abstractNum>
  <w:abstractNum w:abstractNumId="20">
    <w:nsid w:val="674E5EFF"/>
    <w:multiLevelType w:val="multilevel"/>
    <w:tmpl w:val="674E5EFF"/>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074468B"/>
    <w:multiLevelType w:val="singleLevel"/>
    <w:tmpl w:val="7074468B"/>
    <w:lvl w:ilvl="0">
      <w:start w:val="3"/>
      <w:numFmt w:val="chineseCounting"/>
      <w:suff w:val="space"/>
      <w:lvlText w:val="第%1章"/>
      <w:lvlJc w:val="left"/>
      <w:rPr>
        <w:rFonts w:hint="eastAsia"/>
      </w:rPr>
    </w:lvl>
  </w:abstractNum>
  <w:abstractNum w:abstractNumId="22">
    <w:nsid w:val="71970644"/>
    <w:multiLevelType w:val="multilevel"/>
    <w:tmpl w:val="71970644"/>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4BB76CD"/>
    <w:multiLevelType w:val="multilevel"/>
    <w:tmpl w:val="74BB76CD"/>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0B015D"/>
    <w:multiLevelType w:val="multilevel"/>
    <w:tmpl w:val="7C0B015D"/>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1"/>
  </w:num>
  <w:num w:numId="4">
    <w:abstractNumId w:val="17"/>
  </w:num>
  <w:num w:numId="5">
    <w:abstractNumId w:val="14"/>
  </w:num>
  <w:num w:numId="6">
    <w:abstractNumId w:val="7"/>
  </w:num>
  <w:num w:numId="7">
    <w:abstractNumId w:val="19"/>
  </w:num>
  <w:num w:numId="8">
    <w:abstractNumId w:val="18"/>
  </w:num>
  <w:num w:numId="9">
    <w:abstractNumId w:val="10"/>
  </w:num>
  <w:num w:numId="10">
    <w:abstractNumId w:val="15"/>
  </w:num>
  <w:num w:numId="11">
    <w:abstractNumId w:val="4"/>
  </w:num>
  <w:num w:numId="12">
    <w:abstractNumId w:val="16"/>
  </w:num>
  <w:num w:numId="13">
    <w:abstractNumId w:val="2"/>
  </w:num>
  <w:num w:numId="14">
    <w:abstractNumId w:val="24"/>
  </w:num>
  <w:num w:numId="15">
    <w:abstractNumId w:val="6"/>
  </w:num>
  <w:num w:numId="16">
    <w:abstractNumId w:val="20"/>
  </w:num>
  <w:num w:numId="17">
    <w:abstractNumId w:val="22"/>
  </w:num>
  <w:num w:numId="18">
    <w:abstractNumId w:val="9"/>
  </w:num>
  <w:num w:numId="19">
    <w:abstractNumId w:val="23"/>
  </w:num>
  <w:num w:numId="20">
    <w:abstractNumId w:val="11"/>
  </w:num>
  <w:num w:numId="21">
    <w:abstractNumId w:val="13"/>
  </w:num>
  <w:num w:numId="22">
    <w:abstractNumId w:val="12"/>
  </w:num>
  <w:num w:numId="23">
    <w:abstractNumId w:val="5"/>
  </w:num>
  <w:num w:numId="24">
    <w:abstractNumId w:val="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6563"/>
    <w:rsid w:val="00216563"/>
    <w:rsid w:val="00753E9B"/>
    <w:rsid w:val="00907729"/>
    <w:rsid w:val="00CD066F"/>
    <w:rsid w:val="2D5C6F50"/>
    <w:rsid w:val="5D4F6666"/>
    <w:rsid w:val="7C8E3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6563"/>
    <w:pPr>
      <w:widowControl w:val="0"/>
      <w:jc w:val="both"/>
    </w:pPr>
    <w:rPr>
      <w:kern w:val="2"/>
      <w:sz w:val="21"/>
      <w:szCs w:val="24"/>
    </w:rPr>
  </w:style>
  <w:style w:type="paragraph" w:styleId="1">
    <w:name w:val="heading 1"/>
    <w:basedOn w:val="a"/>
    <w:next w:val="a"/>
    <w:qFormat/>
    <w:rsid w:val="00216563"/>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
    <w:next w:val="a"/>
    <w:uiPriority w:val="9"/>
    <w:qFormat/>
    <w:rsid w:val="00216563"/>
    <w:pPr>
      <w:keepNext/>
      <w:keepLines/>
      <w:outlineLvl w:val="1"/>
    </w:pPr>
    <w:rPr>
      <w:rFonts w:ascii="Arial" w:eastAsia="黑体" w:hAnsi="Arial"/>
      <w:bCs/>
      <w:sz w:val="28"/>
      <w:szCs w:val="32"/>
    </w:rPr>
  </w:style>
  <w:style w:type="paragraph" w:styleId="3">
    <w:name w:val="heading 3"/>
    <w:basedOn w:val="a"/>
    <w:next w:val="a"/>
    <w:qFormat/>
    <w:rsid w:val="00216563"/>
    <w:pPr>
      <w:tabs>
        <w:tab w:val="left" w:pos="851"/>
      </w:tabs>
      <w:autoSpaceDE w:val="0"/>
      <w:autoSpaceDN w:val="0"/>
      <w:adjustRightInd w:val="0"/>
      <w:snapToGrid w:val="0"/>
      <w:spacing w:line="360" w:lineRule="auto"/>
      <w:outlineLvl w:val="2"/>
    </w:pPr>
    <w:rPr>
      <w:rFonts w:ascii="宋体"/>
      <w:kern w:val="0"/>
      <w:szCs w:val="20"/>
    </w:rPr>
  </w:style>
  <w:style w:type="paragraph" w:styleId="4">
    <w:name w:val="heading 4"/>
    <w:basedOn w:val="a"/>
    <w:next w:val="a"/>
    <w:qFormat/>
    <w:rsid w:val="00216563"/>
    <w:pPr>
      <w:keepNext/>
      <w:keepLines/>
      <w:numPr>
        <w:ilvl w:val="3"/>
        <w:numId w:val="1"/>
      </w:numPr>
      <w:spacing w:before="280" w:after="290" w:line="372" w:lineRule="auto"/>
      <w:outlineLvl w:val="3"/>
    </w:pPr>
    <w:rPr>
      <w:rFonts w:ascii="Arial" w:eastAsia="黑体" w:hAnsi="Arial"/>
      <w:b/>
      <w:bCs/>
      <w:sz w:val="28"/>
      <w:szCs w:val="28"/>
    </w:rPr>
  </w:style>
  <w:style w:type="paragraph" w:styleId="5">
    <w:name w:val="heading 5"/>
    <w:basedOn w:val="111"/>
    <w:next w:val="a1"/>
    <w:qFormat/>
    <w:rsid w:val="00216563"/>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sid w:val="00216563"/>
    <w:pPr>
      <w:adjustRightInd w:val="0"/>
      <w:spacing w:line="360" w:lineRule="atLeast"/>
      <w:jc w:val="center"/>
      <w:textAlignment w:val="baseline"/>
    </w:pPr>
    <w:rPr>
      <w:kern w:val="0"/>
      <w:sz w:val="24"/>
      <w:szCs w:val="20"/>
    </w:rPr>
  </w:style>
  <w:style w:type="paragraph" w:customStyle="1" w:styleId="111">
    <w:name w:val="招标文件1.1.1"/>
    <w:qFormat/>
    <w:rsid w:val="00216563"/>
    <w:pPr>
      <w:spacing w:before="120" w:after="120" w:line="480" w:lineRule="exact"/>
      <w:ind w:left="200"/>
      <w:outlineLvl w:val="3"/>
    </w:pPr>
    <w:rPr>
      <w:rFonts w:ascii="宋体"/>
      <w:b/>
      <w:spacing w:val="10"/>
      <w:w w:val="95"/>
      <w:sz w:val="21"/>
    </w:rPr>
  </w:style>
  <w:style w:type="paragraph" w:styleId="a1">
    <w:name w:val="Normal Indent"/>
    <w:basedOn w:val="a"/>
    <w:qFormat/>
    <w:rsid w:val="00216563"/>
    <w:pPr>
      <w:ind w:firstLineChars="200" w:firstLine="420"/>
    </w:pPr>
  </w:style>
  <w:style w:type="paragraph" w:styleId="a5">
    <w:name w:val="Plain Text"/>
    <w:basedOn w:val="a"/>
    <w:qFormat/>
    <w:rsid w:val="00216563"/>
    <w:rPr>
      <w:rFonts w:ascii="宋体" w:hAnsi="Courier New"/>
      <w:szCs w:val="20"/>
    </w:rPr>
  </w:style>
  <w:style w:type="paragraph" w:styleId="a6">
    <w:name w:val="footer"/>
    <w:basedOn w:val="a"/>
    <w:qFormat/>
    <w:rsid w:val="00216563"/>
    <w:pPr>
      <w:tabs>
        <w:tab w:val="center" w:pos="4153"/>
        <w:tab w:val="right" w:pos="8306"/>
      </w:tabs>
      <w:snapToGrid w:val="0"/>
      <w:jc w:val="left"/>
    </w:pPr>
    <w:rPr>
      <w:sz w:val="18"/>
      <w:szCs w:val="18"/>
    </w:rPr>
  </w:style>
  <w:style w:type="paragraph" w:styleId="a7">
    <w:name w:val="header"/>
    <w:basedOn w:val="a"/>
    <w:qFormat/>
    <w:rsid w:val="00216563"/>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rsid w:val="00216563"/>
  </w:style>
  <w:style w:type="paragraph" w:customStyle="1" w:styleId="10">
    <w:name w:val="列出段落1"/>
    <w:qFormat/>
    <w:rsid w:val="00216563"/>
    <w:pPr>
      <w:ind w:firstLineChars="200" w:firstLine="420"/>
      <w:jc w:val="center"/>
    </w:pPr>
    <w:rPr>
      <w:rFonts w:ascii="Calibri" w:hAnsi="Calibri"/>
      <w:szCs w:val="22"/>
    </w:rPr>
  </w:style>
  <w:style w:type="paragraph" w:customStyle="1" w:styleId="Style1">
    <w:name w:val="_Style 1"/>
    <w:basedOn w:val="a"/>
    <w:uiPriority w:val="1"/>
    <w:qFormat/>
    <w:rsid w:val="00216563"/>
    <w:pPr>
      <w:ind w:firstLineChars="200" w:firstLine="420"/>
    </w:pPr>
  </w:style>
  <w:style w:type="paragraph" w:customStyle="1" w:styleId="paragraph">
    <w:name w:val="paragraph"/>
    <w:basedOn w:val="a"/>
    <w:qFormat/>
    <w:rsid w:val="00216563"/>
    <w:pPr>
      <w:widowControl/>
      <w:spacing w:before="100" w:beforeAutospacing="1" w:after="100" w:afterAutospacing="1"/>
      <w:jc w:val="left"/>
    </w:pPr>
    <w:rPr>
      <w:rFonts w:ascii="宋体" w:hAnsi="宋体" w:cs="宋体"/>
      <w:kern w:val="0"/>
      <w:sz w:val="24"/>
    </w:rPr>
  </w:style>
  <w:style w:type="paragraph" w:customStyle="1" w:styleId="11">
    <w:name w:val="列表段落1"/>
    <w:basedOn w:val="a"/>
    <w:qFormat/>
    <w:rsid w:val="00216563"/>
    <w:pPr>
      <w:ind w:firstLineChars="200" w:firstLine="420"/>
    </w:pPr>
  </w:style>
  <w:style w:type="paragraph" w:customStyle="1" w:styleId="20">
    <w:name w:val="列表段落2"/>
    <w:basedOn w:val="a"/>
    <w:uiPriority w:val="99"/>
    <w:qFormat/>
    <w:rsid w:val="00216563"/>
    <w:pPr>
      <w:ind w:firstLineChars="200" w:firstLine="420"/>
    </w:pPr>
  </w:style>
  <w:style w:type="paragraph" w:customStyle="1" w:styleId="110">
    <w:name w:val="列表段落11"/>
    <w:basedOn w:val="a"/>
    <w:uiPriority w:val="34"/>
    <w:qFormat/>
    <w:rsid w:val="00216563"/>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2241</Words>
  <Characters>387</Characters>
  <Application>Microsoft Office Word</Application>
  <DocSecurity>0</DocSecurity>
  <Lines>3</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宜国发项目管理有限公司</cp:lastModifiedBy>
  <cp:revision>3</cp:revision>
  <dcterms:created xsi:type="dcterms:W3CDTF">2021-01-05T05:50:00Z</dcterms:created>
  <dcterms:modified xsi:type="dcterms:W3CDTF">2021-07-02T08:03:00Z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96C52BE531E747E8A21D545A379F7099</vt:lpwstr>
  </property>
</Properties>
</file>