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FA" w:rsidRPr="00C64AFA" w:rsidRDefault="00C64AFA" w:rsidP="00C64AFA">
      <w:pPr>
        <w:widowControl/>
        <w:spacing w:after="160" w:line="360" w:lineRule="auto"/>
        <w:ind w:firstLineChars="200" w:firstLine="442"/>
        <w:jc w:val="left"/>
        <w:rPr>
          <w:rFonts w:ascii="宋体" w:eastAsia="Calibri" w:hAnsi="宋体" w:cs="Calibri"/>
          <w:b/>
          <w:color w:val="000000"/>
          <w:sz w:val="22"/>
          <w:szCs w:val="21"/>
        </w:rPr>
      </w:pPr>
      <w:bookmarkStart w:id="0" w:name="_GoBack"/>
      <w:bookmarkEnd w:id="0"/>
      <w:r w:rsidRPr="00C64AFA">
        <w:rPr>
          <w:rFonts w:ascii="宋体" w:eastAsia="Calibri" w:hAnsi="宋体" w:cs="Calibri" w:hint="eastAsia"/>
          <w:b/>
          <w:color w:val="000000"/>
          <w:sz w:val="22"/>
          <w:szCs w:val="21"/>
        </w:rPr>
        <w:t>一、总体要求</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1</w:t>
      </w:r>
      <w:r w:rsidRPr="00C64AFA">
        <w:rPr>
          <w:rFonts w:ascii="宋体" w:eastAsia="Calibri" w:hAnsi="宋体" w:cs="Calibri" w:hint="eastAsia"/>
          <w:color w:val="000000"/>
          <w:sz w:val="22"/>
          <w:szCs w:val="21"/>
        </w:rPr>
        <w:t>、本章内有关招标货物的技术参数、性能指标、设计结构、安装方式、检验办法等方面的技术标准要求仅适用于本次招标使用，各投标人应在投标文件内列明所投货物符合国家、地方及行业相关的技术执行标准，如投标人执行标准与招标人技术标准要求有所不同时，以标准较高者作为所供货物的技术标准执行依据。</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hint="eastAsia"/>
          <w:color w:val="000000"/>
          <w:sz w:val="22"/>
          <w:szCs w:val="21"/>
        </w:rPr>
        <w:t>、招标人发布的货物数量、规格型号等均为暂定，招标人不排除在招投标阶段由于统计疏漏、技术变更等原因导致货物内容发生变化的风险，投标人中标后必须及时联系招标人对供货内容进行二次核实，核实确认后方可正式投产。</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color w:val="000000"/>
          <w:sz w:val="22"/>
          <w:szCs w:val="21"/>
        </w:rPr>
        <w:t>3</w:t>
      </w:r>
      <w:r w:rsidRPr="00C64AFA">
        <w:rPr>
          <w:rFonts w:ascii="宋体" w:eastAsia="Calibri" w:hAnsi="宋体" w:cs="Calibri" w:hint="eastAsia"/>
          <w:color w:val="000000"/>
          <w:sz w:val="22"/>
          <w:szCs w:val="21"/>
        </w:rPr>
        <w:t>、本次招标不要求投标人现场携带货物样品，但投标人中标后，须在合同签订之前按招标人要求将所投货物样品及相关检验报告等材料送至招标人指定部门进行审核，如所供样品与中标人投标文件内的描述不一致，招标人有权不与中标人签订合同。样品检验合格后由招标人进行封存，货物进场时招标人将组织相关单位进行现场验收，如进场货物与封存样品不一致，随货附件或检验材料不齐全以及存在其他质量问题的，招标人有权拒绝货物进场并按中标人违约处理。货物进场验收合格后由安装单位负责保管。</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4</w:t>
      </w:r>
      <w:r w:rsidRPr="00C64AFA">
        <w:rPr>
          <w:rFonts w:ascii="宋体" w:eastAsia="Calibri" w:hAnsi="宋体" w:cs="Calibri" w:hint="eastAsia"/>
          <w:color w:val="000000"/>
          <w:sz w:val="22"/>
          <w:szCs w:val="21"/>
        </w:rPr>
        <w:t>、各投标人须自行对供货地点的运输条件进行现场勘察，货物进场时中标人必须将货物搬运至招标人指定的仓储地点落地，由此产生的人工、机械等费用均包含在投标报价内，招标人不再为此发生其他任何费用。</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5</w:t>
      </w:r>
      <w:r w:rsidRPr="00C64AFA">
        <w:rPr>
          <w:rFonts w:ascii="宋体" w:eastAsia="Calibri" w:hAnsi="宋体" w:cs="Calibri" w:hint="eastAsia"/>
          <w:color w:val="000000"/>
          <w:sz w:val="22"/>
          <w:szCs w:val="21"/>
        </w:rPr>
        <w:t>、</w:t>
      </w:r>
      <w:r w:rsidRPr="00C64AFA">
        <w:rPr>
          <w:rFonts w:ascii="宋体" w:eastAsia="Calibri" w:hAnsi="宋体" w:cs="Calibri" w:hint="eastAsia"/>
          <w:b/>
          <w:color w:val="000000"/>
          <w:sz w:val="22"/>
          <w:szCs w:val="21"/>
          <w:u w:val="single"/>
        </w:rPr>
        <w:t>*</w:t>
      </w:r>
      <w:r w:rsidRPr="00C64AFA">
        <w:rPr>
          <w:rFonts w:ascii="宋体" w:eastAsia="Calibri" w:hAnsi="宋体" w:cs="Calibri" w:hint="eastAsia"/>
          <w:b/>
          <w:color w:val="000000"/>
          <w:sz w:val="22"/>
          <w:szCs w:val="21"/>
          <w:u w:val="single"/>
        </w:rPr>
        <w:t>各投标人须在投标文件内承诺如若中标，将在货物安装及验收期间指派具有资质的专业技术人员提供全程跟踪技术监督指导及协助调试运行服务，所需费用均包含在投标报价中，招标人不在另行支付其他费用。</w:t>
      </w:r>
      <w:r w:rsidRPr="00C64AFA">
        <w:rPr>
          <w:rFonts w:ascii="宋体" w:eastAsia="Calibri" w:hAnsi="宋体" w:cs="Calibri" w:hint="eastAsia"/>
          <w:color w:val="000000"/>
          <w:sz w:val="22"/>
          <w:szCs w:val="21"/>
        </w:rPr>
        <w:t>中标人指派的专业技术人员应代表中标人切实履行监督义务，如发生安全责任事故给招标人造成损失的，招标人将根据实际情况追究中标人由于监督不严而产生的连带责任。</w:t>
      </w:r>
    </w:p>
    <w:p w:rsidR="00C64AFA" w:rsidRPr="00C64AFA" w:rsidRDefault="00C64AFA" w:rsidP="00C64AFA">
      <w:pPr>
        <w:widowControl/>
        <w:spacing w:after="160" w:line="360" w:lineRule="auto"/>
        <w:ind w:firstLineChars="200" w:firstLine="440"/>
        <w:jc w:val="left"/>
        <w:rPr>
          <w:rFonts w:ascii="宋体" w:eastAsia="Calibri" w:hAnsi="宋体" w:cs="Calibri"/>
          <w:b/>
          <w:color w:val="000000"/>
          <w:sz w:val="22"/>
          <w:szCs w:val="21"/>
          <w:u w:val="single"/>
        </w:rPr>
      </w:pPr>
      <w:r w:rsidRPr="00C64AFA">
        <w:rPr>
          <w:rFonts w:ascii="宋体" w:eastAsia="Calibri" w:hAnsi="宋体" w:cs="Calibri" w:hint="eastAsia"/>
          <w:color w:val="000000"/>
          <w:sz w:val="22"/>
          <w:szCs w:val="21"/>
        </w:rPr>
        <w:t>6</w:t>
      </w:r>
      <w:r w:rsidRPr="00C64AFA">
        <w:rPr>
          <w:rFonts w:ascii="宋体" w:eastAsia="Calibri" w:hAnsi="宋体" w:cs="Calibri" w:hint="eastAsia"/>
          <w:color w:val="000000"/>
          <w:sz w:val="22"/>
          <w:szCs w:val="21"/>
        </w:rPr>
        <w:t>、本次招标范围内的封闭母线的最低免费质保期限均为</w:t>
      </w:r>
      <w:r w:rsidRPr="00C64AFA">
        <w:rPr>
          <w:rFonts w:ascii="宋体" w:eastAsia="Calibri" w:hAnsi="宋体" w:cs="Calibri" w:hint="eastAsia"/>
          <w:color w:val="000000"/>
          <w:sz w:val="22"/>
          <w:szCs w:val="21"/>
        </w:rPr>
        <w:t>2</w:t>
      </w:r>
      <w:r w:rsidRPr="00C64AFA">
        <w:rPr>
          <w:rFonts w:ascii="宋体" w:eastAsia="Calibri" w:hAnsi="宋体" w:cs="Calibri" w:hint="eastAsia"/>
          <w:color w:val="000000"/>
          <w:sz w:val="22"/>
          <w:szCs w:val="21"/>
        </w:rPr>
        <w:t>年，质保时间从设备安装结束并通过电力专项验收之日起计算，质保期内中标人须对所供设备提供免费更换或维修服务。</w:t>
      </w:r>
    </w:p>
    <w:p w:rsidR="00C64AFA" w:rsidRPr="00C64AFA" w:rsidRDefault="00C64AFA" w:rsidP="00C64AFA">
      <w:pPr>
        <w:widowControl/>
        <w:spacing w:after="160" w:line="360" w:lineRule="auto"/>
        <w:ind w:firstLineChars="200" w:firstLine="442"/>
        <w:jc w:val="left"/>
        <w:rPr>
          <w:rFonts w:ascii="宋体" w:eastAsia="Calibri" w:hAnsi="宋体" w:cs="Calibri"/>
          <w:b/>
          <w:color w:val="000000"/>
          <w:sz w:val="22"/>
          <w:szCs w:val="21"/>
        </w:rPr>
      </w:pPr>
      <w:r w:rsidRPr="00C64AFA">
        <w:rPr>
          <w:rFonts w:ascii="宋体" w:eastAsia="Calibri" w:hAnsi="宋体" w:cs="Calibri" w:hint="eastAsia"/>
          <w:b/>
          <w:color w:val="000000"/>
          <w:sz w:val="22"/>
          <w:szCs w:val="21"/>
        </w:rPr>
        <w:t>二、密集型封闭母线供货要求</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1</w:t>
      </w:r>
      <w:r w:rsidRPr="00C64AFA">
        <w:rPr>
          <w:rFonts w:ascii="宋体" w:eastAsia="Calibri" w:hAnsi="宋体" w:cs="Calibri" w:hint="eastAsia"/>
          <w:color w:val="000000"/>
          <w:sz w:val="22"/>
          <w:szCs w:val="21"/>
        </w:rPr>
        <w:t>、供货范围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09"/>
        <w:gridCol w:w="2227"/>
        <w:gridCol w:w="508"/>
        <w:gridCol w:w="582"/>
        <w:gridCol w:w="2319"/>
      </w:tblGrid>
      <w:tr w:rsidR="00C64AFA" w:rsidRPr="00C64AFA" w:rsidTr="00C811DE">
        <w:tc>
          <w:tcPr>
            <w:tcW w:w="3227" w:type="dxa"/>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母线段始终端</w:t>
            </w:r>
          </w:p>
        </w:tc>
        <w:tc>
          <w:tcPr>
            <w:tcW w:w="709" w:type="dxa"/>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序号</w:t>
            </w:r>
          </w:p>
        </w:tc>
        <w:tc>
          <w:tcPr>
            <w:tcW w:w="2227" w:type="dxa"/>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货物名称</w:t>
            </w:r>
          </w:p>
        </w:tc>
        <w:tc>
          <w:tcPr>
            <w:tcW w:w="0" w:type="auto"/>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单位</w:t>
            </w:r>
          </w:p>
        </w:tc>
        <w:tc>
          <w:tcPr>
            <w:tcW w:w="0" w:type="auto"/>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数量</w:t>
            </w:r>
          </w:p>
        </w:tc>
        <w:tc>
          <w:tcPr>
            <w:tcW w:w="0" w:type="auto"/>
            <w:vAlign w:val="center"/>
          </w:tcPr>
          <w:p w:rsidR="00C64AFA" w:rsidRPr="00C64AFA" w:rsidRDefault="00C64AFA" w:rsidP="00C64AFA">
            <w:pPr>
              <w:widowControl/>
              <w:spacing w:after="160" w:line="360" w:lineRule="auto"/>
              <w:jc w:val="center"/>
              <w:rPr>
                <w:rFonts w:ascii="宋体" w:eastAsia="Calibri" w:hAnsi="宋体" w:cs="Calibri"/>
                <w:b/>
                <w:color w:val="000000"/>
                <w:sz w:val="22"/>
                <w:szCs w:val="21"/>
              </w:rPr>
            </w:pPr>
            <w:r w:rsidRPr="00C64AFA">
              <w:rPr>
                <w:rFonts w:ascii="宋体" w:eastAsia="Calibri" w:hAnsi="宋体" w:cs="Calibri" w:hint="eastAsia"/>
                <w:b/>
                <w:color w:val="000000"/>
                <w:sz w:val="22"/>
                <w:szCs w:val="21"/>
              </w:rPr>
              <w:t>备注</w:t>
            </w:r>
          </w:p>
        </w:tc>
      </w:tr>
      <w:tr w:rsidR="00C64AFA" w:rsidRPr="00C64AFA" w:rsidTr="00C811DE">
        <w:tc>
          <w:tcPr>
            <w:tcW w:w="3227" w:type="dxa"/>
            <w:vMerge w:val="restart"/>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,1)</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AA18</w:t>
            </w:r>
            <w:r w:rsidRPr="00C64AFA">
              <w:rPr>
                <w:rFonts w:ascii="宋体" w:eastAsia="Calibri" w:hAnsi="宋体" w:cs="Calibri" w:hint="eastAsia"/>
                <w:color w:val="000000"/>
                <w:sz w:val="22"/>
                <w:szCs w:val="21"/>
              </w:rPr>
              <w:t>—微观机理（主供）</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t xml:space="preserve">        </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t xml:space="preserve">   </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,2)</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w:t>
            </w:r>
            <w:r w:rsidRPr="00C64AFA">
              <w:rPr>
                <w:rFonts w:ascii="宋体" w:eastAsia="Calibri" w:hAnsi="宋体" w:cs="Calibri"/>
                <w:color w:val="000000"/>
                <w:sz w:val="22"/>
                <w:szCs w:val="21"/>
              </w:rPr>
              <w:t>0</w:t>
            </w:r>
            <w:r w:rsidRPr="00C64AFA">
              <w:rPr>
                <w:rFonts w:ascii="宋体" w:eastAsia="Calibri" w:hAnsi="宋体" w:cs="Calibri" w:hint="eastAsia"/>
                <w:color w:val="000000"/>
                <w:sz w:val="22"/>
                <w:szCs w:val="21"/>
              </w:rPr>
              <w:t>7</w:t>
            </w:r>
            <w:r w:rsidRPr="00C64AFA">
              <w:rPr>
                <w:rFonts w:ascii="宋体" w:eastAsia="Calibri" w:hAnsi="宋体" w:cs="Calibri" w:hint="eastAsia"/>
                <w:color w:val="000000"/>
                <w:sz w:val="22"/>
                <w:szCs w:val="21"/>
              </w:rPr>
              <w:t>—微观机理（备供）</w:t>
            </w: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1</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2000A</w:t>
            </w:r>
            <w:r w:rsidRPr="00C64AFA">
              <w:rPr>
                <w:rFonts w:ascii="宋体" w:eastAsia="Calibri" w:hAnsi="宋体" w:cs="Calibri"/>
                <w:color w:val="000000"/>
                <w:sz w:val="22"/>
                <w:szCs w:val="21"/>
              </w:rPr>
              <w:t>母线槽</w:t>
            </w:r>
            <w:r w:rsidRPr="00C64AFA">
              <w:rPr>
                <w:rFonts w:ascii="宋体" w:eastAsia="Calibri" w:hAnsi="宋体" w:cs="Calibri" w:hint="eastAsia"/>
                <w:color w:val="000000"/>
                <w:sz w:val="22"/>
                <w:szCs w:val="21"/>
              </w:rPr>
              <w:t>直线段</w:t>
            </w:r>
            <w:r w:rsidRPr="00C64AFA">
              <w:rPr>
                <w:rFonts w:ascii="宋体" w:eastAsia="Calibri" w:hAnsi="宋体" w:cs="Calibri"/>
                <w:color w:val="000000"/>
                <w:sz w:val="22"/>
                <w:szCs w:val="21"/>
              </w:rPr>
              <w:t>（含弯头</w:t>
            </w:r>
            <w:r w:rsidRPr="00C64AFA">
              <w:rPr>
                <w:rFonts w:ascii="宋体" w:eastAsia="Calibri" w:hAnsi="宋体" w:cs="Calibri" w:hint="eastAsia"/>
                <w:color w:val="000000"/>
                <w:sz w:val="22"/>
                <w:szCs w:val="21"/>
              </w:rPr>
              <w:t>长度</w:t>
            </w:r>
            <w:r w:rsidRPr="00C64AFA">
              <w:rPr>
                <w:rFonts w:ascii="宋体" w:eastAsia="Calibri" w:hAnsi="宋体" w:cs="Calibri"/>
                <w:color w:val="000000"/>
                <w:sz w:val="22"/>
                <w:szCs w:val="21"/>
              </w:rPr>
              <w:t>）</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m</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color w:val="000000"/>
                <w:sz w:val="22"/>
                <w:szCs w:val="21"/>
              </w:rPr>
              <w:t>35</w:t>
            </w:r>
          </w:p>
        </w:tc>
        <w:tc>
          <w:tcPr>
            <w:tcW w:w="0" w:type="auto"/>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连接器（接头器）、弹簧支架，吊支架等附件需配套提供</w:t>
            </w:r>
          </w:p>
        </w:tc>
      </w:tr>
      <w:tr w:rsidR="00C64AFA" w:rsidRPr="00C64AFA" w:rsidTr="00C811DE">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2</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color w:val="000000"/>
                <w:sz w:val="22"/>
                <w:szCs w:val="21"/>
              </w:rPr>
              <w:t>000A</w:t>
            </w:r>
            <w:r w:rsidRPr="00C64AFA">
              <w:rPr>
                <w:rFonts w:ascii="宋体" w:eastAsia="Calibri" w:hAnsi="宋体" w:cs="Calibri" w:hint="eastAsia"/>
                <w:color w:val="000000"/>
                <w:sz w:val="22"/>
                <w:szCs w:val="21"/>
              </w:rPr>
              <w:t>母线槽始端箱</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4</w:t>
            </w:r>
          </w:p>
        </w:tc>
        <w:tc>
          <w:tcPr>
            <w:tcW w:w="0" w:type="auto"/>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含引下铜排</w:t>
            </w:r>
          </w:p>
        </w:tc>
      </w:tr>
      <w:tr w:rsidR="00C64AFA" w:rsidRPr="00C64AFA" w:rsidTr="00C811DE">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3</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color w:val="000000"/>
                <w:sz w:val="22"/>
                <w:szCs w:val="21"/>
              </w:rPr>
              <w:t>000A</w:t>
            </w:r>
            <w:r w:rsidRPr="00C64AFA">
              <w:rPr>
                <w:rFonts w:ascii="宋体" w:eastAsia="Calibri" w:hAnsi="宋体" w:cs="Calibri" w:hint="eastAsia"/>
                <w:color w:val="000000"/>
                <w:sz w:val="22"/>
                <w:szCs w:val="21"/>
              </w:rPr>
              <w:t>转角弯加工费</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1</w:t>
            </w:r>
            <w:r w:rsidRPr="00C64AFA">
              <w:rPr>
                <w:rFonts w:ascii="宋体" w:eastAsia="Calibri" w:hAnsi="宋体" w:cs="Calibri"/>
                <w:color w:val="000000"/>
                <w:sz w:val="22"/>
                <w:szCs w:val="21"/>
              </w:rPr>
              <w:t>2</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p>
        </w:tc>
      </w:tr>
      <w:tr w:rsidR="00C64AFA" w:rsidRPr="00C64AFA" w:rsidTr="00C811DE">
        <w:tc>
          <w:tcPr>
            <w:tcW w:w="3227" w:type="dxa"/>
            <w:vMerge w:val="restart"/>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,1)</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w:t>
            </w:r>
            <w:r w:rsidRPr="00C64AFA">
              <w:rPr>
                <w:rFonts w:ascii="宋体" w:eastAsia="Calibri" w:hAnsi="宋体" w:cs="Calibri"/>
                <w:color w:val="000000"/>
                <w:sz w:val="22"/>
                <w:szCs w:val="21"/>
              </w:rPr>
              <w:t>0</w:t>
            </w:r>
            <w:r w:rsidRPr="00C64AFA">
              <w:rPr>
                <w:rFonts w:ascii="宋体" w:eastAsia="Calibri" w:hAnsi="宋体" w:cs="Calibri" w:hint="eastAsia"/>
                <w:color w:val="000000"/>
                <w:sz w:val="22"/>
                <w:szCs w:val="21"/>
              </w:rPr>
              <w:t>9</w:t>
            </w:r>
            <w:r w:rsidRPr="00C64AFA">
              <w:rPr>
                <w:rFonts w:ascii="宋体" w:eastAsia="Calibri" w:hAnsi="宋体" w:cs="Calibri" w:hint="eastAsia"/>
                <w:color w:val="000000"/>
                <w:sz w:val="22"/>
                <w:szCs w:val="21"/>
              </w:rPr>
              <w:t>—低能加速器（主供）</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,2)</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AA16</w:t>
            </w:r>
            <w:r w:rsidRPr="00C64AFA">
              <w:rPr>
                <w:rFonts w:ascii="宋体" w:eastAsia="Calibri" w:hAnsi="宋体" w:cs="Calibri" w:hint="eastAsia"/>
                <w:color w:val="000000"/>
                <w:sz w:val="22"/>
                <w:szCs w:val="21"/>
              </w:rPr>
              <w:t>—低能加速器（备供）</w:t>
            </w: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4</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1600A</w:t>
            </w:r>
            <w:r w:rsidRPr="00C64AFA">
              <w:rPr>
                <w:rFonts w:ascii="宋体" w:eastAsia="Calibri" w:hAnsi="宋体" w:cs="Calibri"/>
                <w:color w:val="000000"/>
                <w:sz w:val="22"/>
                <w:szCs w:val="21"/>
              </w:rPr>
              <w:t>母线槽</w:t>
            </w:r>
            <w:r w:rsidRPr="00C64AFA">
              <w:rPr>
                <w:rFonts w:ascii="宋体" w:eastAsia="Calibri" w:hAnsi="宋体" w:cs="Calibri" w:hint="eastAsia"/>
                <w:color w:val="000000"/>
                <w:sz w:val="22"/>
                <w:szCs w:val="21"/>
              </w:rPr>
              <w:t>直线段</w:t>
            </w:r>
            <w:r w:rsidRPr="00C64AFA">
              <w:rPr>
                <w:rFonts w:ascii="宋体" w:eastAsia="Calibri" w:hAnsi="宋体" w:cs="Calibri"/>
                <w:color w:val="000000"/>
                <w:sz w:val="22"/>
                <w:szCs w:val="21"/>
              </w:rPr>
              <w:t>（含弯头</w:t>
            </w:r>
            <w:r w:rsidRPr="00C64AFA">
              <w:rPr>
                <w:rFonts w:ascii="宋体" w:eastAsia="Calibri" w:hAnsi="宋体" w:cs="Calibri" w:hint="eastAsia"/>
                <w:color w:val="000000"/>
                <w:sz w:val="22"/>
                <w:szCs w:val="21"/>
              </w:rPr>
              <w:t>长度</w:t>
            </w:r>
            <w:r w:rsidRPr="00C64AFA">
              <w:rPr>
                <w:rFonts w:ascii="宋体" w:eastAsia="Calibri" w:hAnsi="宋体" w:cs="Calibri"/>
                <w:color w:val="000000"/>
                <w:sz w:val="22"/>
                <w:szCs w:val="21"/>
              </w:rPr>
              <w:t>）</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m</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color w:val="000000"/>
                <w:sz w:val="22"/>
                <w:szCs w:val="21"/>
              </w:rPr>
              <w:t>155</w:t>
            </w:r>
          </w:p>
        </w:tc>
        <w:tc>
          <w:tcPr>
            <w:tcW w:w="0" w:type="auto"/>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连接器（接头器）、弹簧支架，吊支架等附件需配套提供</w:t>
            </w:r>
          </w:p>
        </w:tc>
      </w:tr>
      <w:tr w:rsidR="00C64AFA" w:rsidRPr="00C64AFA" w:rsidTr="00C811DE">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5</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1600A</w:t>
            </w:r>
            <w:r w:rsidRPr="00C64AFA">
              <w:rPr>
                <w:rFonts w:ascii="宋体" w:eastAsia="Calibri" w:hAnsi="宋体" w:cs="Calibri" w:hint="eastAsia"/>
                <w:color w:val="000000"/>
                <w:sz w:val="22"/>
                <w:szCs w:val="21"/>
              </w:rPr>
              <w:t>母线槽始端箱</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4</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含引下铜排</w:t>
            </w:r>
          </w:p>
        </w:tc>
      </w:tr>
      <w:tr w:rsidR="00C64AFA" w:rsidRPr="00C64AFA" w:rsidTr="00C811DE">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6</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1600A</w:t>
            </w:r>
            <w:r w:rsidRPr="00C64AFA">
              <w:rPr>
                <w:rFonts w:ascii="宋体" w:eastAsia="Calibri" w:hAnsi="宋体" w:cs="Calibri" w:hint="eastAsia"/>
                <w:color w:val="000000"/>
                <w:sz w:val="22"/>
                <w:szCs w:val="21"/>
              </w:rPr>
              <w:t>转角弯加工费</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color w:val="000000"/>
                <w:sz w:val="22"/>
                <w:szCs w:val="21"/>
              </w:rPr>
              <w:t>0</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p>
        </w:tc>
      </w:tr>
      <w:tr w:rsidR="00C64AFA" w:rsidRPr="00C64AFA" w:rsidTr="00C811DE">
        <w:tc>
          <w:tcPr>
            <w:tcW w:w="3227" w:type="dxa"/>
            <w:vMerge w:val="restart"/>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,1)</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AA17</w:t>
            </w:r>
            <w:r w:rsidRPr="00C64AFA">
              <w:rPr>
                <w:rFonts w:ascii="宋体" w:eastAsia="Calibri" w:hAnsi="宋体" w:cs="Calibri" w:hint="eastAsia"/>
                <w:color w:val="000000"/>
                <w:sz w:val="22"/>
                <w:szCs w:val="21"/>
              </w:rPr>
              <w:t>—串列加速器（主供）</w:t>
            </w:r>
          </w:p>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,2)</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w:t>
            </w:r>
            <w:r w:rsidRPr="00C64AFA">
              <w:rPr>
                <w:rFonts w:ascii="宋体" w:eastAsia="Calibri" w:hAnsi="宋体" w:cs="Calibri"/>
                <w:color w:val="000000"/>
                <w:sz w:val="22"/>
                <w:szCs w:val="21"/>
              </w:rPr>
              <w:t>0</w:t>
            </w:r>
            <w:r w:rsidRPr="00C64AFA">
              <w:rPr>
                <w:rFonts w:ascii="宋体" w:eastAsia="Calibri" w:hAnsi="宋体" w:cs="Calibri" w:hint="eastAsia"/>
                <w:color w:val="000000"/>
                <w:sz w:val="22"/>
                <w:szCs w:val="21"/>
              </w:rPr>
              <w:t>8</w:t>
            </w:r>
            <w:r w:rsidRPr="00C64AFA">
              <w:rPr>
                <w:rFonts w:ascii="宋体" w:eastAsia="Calibri" w:hAnsi="宋体" w:cs="Calibri" w:hint="eastAsia"/>
                <w:color w:val="000000"/>
                <w:sz w:val="22"/>
                <w:szCs w:val="21"/>
              </w:rPr>
              <w:t>—串列加速器（备供）</w:t>
            </w:r>
          </w:p>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,3)</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AA15</w:t>
            </w:r>
            <w:r w:rsidRPr="00C64AFA">
              <w:rPr>
                <w:rFonts w:ascii="宋体" w:eastAsia="Calibri" w:hAnsi="宋体" w:cs="Calibri" w:hint="eastAsia"/>
                <w:color w:val="000000"/>
                <w:sz w:val="22"/>
                <w:szCs w:val="21"/>
              </w:rPr>
              <w:t>—器件离子辐照（主供）</w:t>
            </w:r>
          </w:p>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,4)</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AA16</w:t>
            </w:r>
            <w:r w:rsidRPr="00C64AFA">
              <w:rPr>
                <w:rFonts w:ascii="宋体" w:eastAsia="Calibri" w:hAnsi="宋体" w:cs="Calibri" w:hint="eastAsia"/>
                <w:color w:val="000000"/>
                <w:sz w:val="22"/>
                <w:szCs w:val="21"/>
              </w:rPr>
              <w:t>—器件离子辐照（备供）</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,5)</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AA12</w:t>
            </w:r>
            <w:r w:rsidRPr="00C64AFA">
              <w:rPr>
                <w:rFonts w:ascii="宋体" w:eastAsia="Calibri" w:hAnsi="宋体" w:cs="Calibri" w:hint="eastAsia"/>
                <w:color w:val="000000"/>
                <w:sz w:val="22"/>
                <w:szCs w:val="21"/>
              </w:rPr>
              <w:t>—数值仿真与中央监控（主供）</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t xml:space="preserve">  </w:t>
            </w:r>
            <w:r w:rsidRPr="00C64AFA">
              <w:rPr>
                <w:rFonts w:ascii="宋体" w:eastAsia="Calibri" w:hAnsi="宋体" w:cs="Calibri" w:hint="eastAsia"/>
                <w:color w:val="000000"/>
                <w:sz w:val="22"/>
                <w:szCs w:val="21"/>
              </w:rPr>
              <w:t xml:space="preserve">            </w:t>
            </w:r>
            <w:r w:rsidRPr="00C64AFA">
              <w:rPr>
                <w:rFonts w:ascii="宋体" w:eastAsia="Calibri" w:hAnsi="宋体" w:cs="Calibri"/>
                <w:color w:val="000000"/>
                <w:sz w:val="22"/>
                <w:szCs w:val="21"/>
              </w:rPr>
              <w:t xml:space="preserve">            </w:t>
            </w: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eq \o\ac(</w:instrText>
            </w:r>
            <w:r w:rsidRPr="00C64AFA">
              <w:rPr>
                <w:rFonts w:ascii="宋体" w:eastAsia="Calibri" w:hAnsi="宋体" w:cs="Calibri" w:hint="eastAsia"/>
                <w:color w:val="000000"/>
                <w:sz w:val="22"/>
                <w:szCs w:val="21"/>
              </w:rPr>
              <w:instrText>○</w:instrText>
            </w:r>
            <w:r w:rsidRPr="00C64AFA">
              <w:rPr>
                <w:rFonts w:ascii="宋体" w:eastAsia="Calibri" w:hAnsi="宋体" w:cs="Calibri" w:hint="eastAsia"/>
                <w:color w:val="000000"/>
                <w:sz w:val="22"/>
                <w:szCs w:val="21"/>
              </w:rPr>
              <w:instrText>,6)</w:instrTex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AA14</w:t>
            </w:r>
            <w:r w:rsidRPr="00C64AFA">
              <w:rPr>
                <w:rFonts w:ascii="宋体" w:eastAsia="Calibri" w:hAnsi="宋体" w:cs="Calibri" w:hint="eastAsia"/>
                <w:color w:val="000000"/>
                <w:sz w:val="22"/>
                <w:szCs w:val="21"/>
              </w:rPr>
              <w:t>—数值仿真与中央监控（备供）</w:t>
            </w: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7</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1250A</w:t>
            </w:r>
            <w:r w:rsidRPr="00C64AFA">
              <w:rPr>
                <w:rFonts w:ascii="宋体" w:eastAsia="Calibri" w:hAnsi="宋体" w:cs="Calibri"/>
                <w:color w:val="000000"/>
                <w:sz w:val="22"/>
                <w:szCs w:val="21"/>
              </w:rPr>
              <w:t>母线槽</w:t>
            </w:r>
            <w:r w:rsidRPr="00C64AFA">
              <w:rPr>
                <w:rFonts w:ascii="宋体" w:eastAsia="Calibri" w:hAnsi="宋体" w:cs="Calibri" w:hint="eastAsia"/>
                <w:color w:val="000000"/>
                <w:sz w:val="22"/>
                <w:szCs w:val="21"/>
              </w:rPr>
              <w:t>直线段</w:t>
            </w:r>
            <w:r w:rsidRPr="00C64AFA">
              <w:rPr>
                <w:rFonts w:ascii="宋体" w:eastAsia="Calibri" w:hAnsi="宋体" w:cs="Calibri"/>
                <w:color w:val="000000"/>
                <w:sz w:val="22"/>
                <w:szCs w:val="21"/>
              </w:rPr>
              <w:t>（含弯头</w:t>
            </w:r>
            <w:r w:rsidRPr="00C64AFA">
              <w:rPr>
                <w:rFonts w:ascii="宋体" w:eastAsia="Calibri" w:hAnsi="宋体" w:cs="Calibri" w:hint="eastAsia"/>
                <w:color w:val="000000"/>
                <w:sz w:val="22"/>
                <w:szCs w:val="21"/>
              </w:rPr>
              <w:t>长度</w:t>
            </w:r>
            <w:r w:rsidRPr="00C64AFA">
              <w:rPr>
                <w:rFonts w:ascii="宋体" w:eastAsia="Calibri" w:hAnsi="宋体" w:cs="Calibri"/>
                <w:color w:val="000000"/>
                <w:sz w:val="22"/>
                <w:szCs w:val="21"/>
              </w:rPr>
              <w:t>）</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m</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6</w:t>
            </w:r>
            <w:r w:rsidRPr="00C64AFA">
              <w:rPr>
                <w:rFonts w:ascii="宋体" w:eastAsia="Calibri" w:hAnsi="宋体" w:cs="Calibri"/>
                <w:color w:val="000000"/>
                <w:sz w:val="22"/>
                <w:szCs w:val="21"/>
              </w:rPr>
              <w:t>90</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连接器（接头器）、弹簧支架，吊支架等附件需配套提供</w:t>
            </w:r>
          </w:p>
        </w:tc>
      </w:tr>
      <w:tr w:rsidR="00C64AFA" w:rsidRPr="00C64AFA" w:rsidTr="00C811DE">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8</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1250A</w:t>
            </w:r>
            <w:r w:rsidRPr="00C64AFA">
              <w:rPr>
                <w:rFonts w:ascii="宋体" w:eastAsia="Calibri" w:hAnsi="宋体" w:cs="Calibri" w:hint="eastAsia"/>
                <w:color w:val="000000"/>
                <w:sz w:val="22"/>
                <w:szCs w:val="21"/>
              </w:rPr>
              <w:t>母线槽始端箱</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1</w:t>
            </w:r>
            <w:r w:rsidRPr="00C64AFA">
              <w:rPr>
                <w:rFonts w:ascii="宋体" w:eastAsia="Calibri" w:hAnsi="宋体" w:cs="Calibri"/>
                <w:color w:val="000000"/>
                <w:sz w:val="22"/>
                <w:szCs w:val="21"/>
              </w:rPr>
              <w:t>2</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含引下铜排</w:t>
            </w:r>
          </w:p>
        </w:tc>
      </w:tr>
      <w:tr w:rsidR="00C64AFA" w:rsidRPr="00C64AFA" w:rsidTr="00C811DE">
        <w:trPr>
          <w:trHeight w:val="893"/>
        </w:trPr>
        <w:tc>
          <w:tcPr>
            <w:tcW w:w="3227" w:type="dxa"/>
            <w:vMerge/>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p>
        </w:tc>
        <w:tc>
          <w:tcPr>
            <w:tcW w:w="709" w:type="dxa"/>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9</w:t>
            </w:r>
          </w:p>
        </w:tc>
        <w:tc>
          <w:tcPr>
            <w:tcW w:w="2227" w:type="dxa"/>
            <w:vAlign w:val="center"/>
          </w:tcPr>
          <w:p w:rsidR="00C64AFA" w:rsidRPr="00C64AFA" w:rsidRDefault="00C64AFA" w:rsidP="00C64AFA">
            <w:pPr>
              <w:widowControl/>
              <w:spacing w:after="160" w:line="259" w:lineRule="auto"/>
              <w:jc w:val="left"/>
              <w:rPr>
                <w:rFonts w:ascii="宋体" w:eastAsia="Calibri" w:hAnsi="宋体" w:cs="Calibri"/>
                <w:color w:val="000000"/>
                <w:sz w:val="22"/>
                <w:szCs w:val="21"/>
              </w:rPr>
            </w:pPr>
            <w:r w:rsidRPr="00C64AFA">
              <w:rPr>
                <w:rFonts w:ascii="宋体" w:eastAsia="Calibri" w:hAnsi="宋体" w:cs="Calibri"/>
                <w:color w:val="000000"/>
                <w:sz w:val="22"/>
                <w:szCs w:val="21"/>
              </w:rPr>
              <w:t>1250A</w:t>
            </w:r>
            <w:r w:rsidRPr="00C64AFA">
              <w:rPr>
                <w:rFonts w:ascii="宋体" w:eastAsia="Calibri" w:hAnsi="宋体" w:cs="Calibri" w:hint="eastAsia"/>
                <w:color w:val="000000"/>
                <w:sz w:val="22"/>
                <w:szCs w:val="21"/>
              </w:rPr>
              <w:t>转角弯加工费</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个</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r w:rsidRPr="00C64AFA">
              <w:rPr>
                <w:rFonts w:ascii="宋体" w:eastAsia="Calibri" w:hAnsi="宋体" w:cs="Calibri"/>
                <w:color w:val="000000"/>
                <w:sz w:val="22"/>
                <w:szCs w:val="21"/>
              </w:rPr>
              <w:t>50</w:t>
            </w:r>
          </w:p>
        </w:tc>
        <w:tc>
          <w:tcPr>
            <w:tcW w:w="0" w:type="auto"/>
            <w:vAlign w:val="center"/>
          </w:tcPr>
          <w:p w:rsidR="00C64AFA" w:rsidRPr="00C64AFA" w:rsidRDefault="00C64AFA" w:rsidP="00C64AFA">
            <w:pPr>
              <w:widowControl/>
              <w:spacing w:after="160" w:line="259" w:lineRule="auto"/>
              <w:jc w:val="center"/>
              <w:rPr>
                <w:rFonts w:ascii="宋体" w:eastAsia="Calibri" w:hAnsi="宋体" w:cs="Calibri"/>
                <w:color w:val="000000"/>
                <w:sz w:val="22"/>
                <w:szCs w:val="21"/>
              </w:rPr>
            </w:pPr>
          </w:p>
        </w:tc>
      </w:tr>
    </w:tbl>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2</w:t>
      </w:r>
      <w:r w:rsidRPr="00C64AFA">
        <w:rPr>
          <w:rFonts w:ascii="宋体" w:eastAsia="Calibri" w:hAnsi="宋体" w:cs="Calibri" w:hint="eastAsia"/>
          <w:color w:val="000000"/>
          <w:sz w:val="22"/>
          <w:szCs w:val="21"/>
        </w:rPr>
        <w:t>、技术要求</w:t>
      </w:r>
    </w:p>
    <w:p w:rsidR="00C64AFA" w:rsidRPr="00C64AFA" w:rsidRDefault="00C64AFA" w:rsidP="00C64AFA">
      <w:pPr>
        <w:widowControl/>
        <w:spacing w:after="160" w:line="360" w:lineRule="auto"/>
        <w:ind w:firstLineChars="200" w:firstLine="442"/>
        <w:jc w:val="left"/>
        <w:rPr>
          <w:rFonts w:ascii="宋体" w:eastAsia="Calibri" w:hAnsi="宋体" w:cs="Calibri"/>
          <w:b/>
          <w:color w:val="000000"/>
          <w:sz w:val="22"/>
          <w:szCs w:val="21"/>
          <w:u w:val="single"/>
        </w:rPr>
      </w:pPr>
      <w:r w:rsidRPr="00C64AFA">
        <w:rPr>
          <w:rFonts w:ascii="宋体" w:eastAsia="Calibri" w:hAnsi="宋体" w:cs="Calibri" w:hint="eastAsia"/>
          <w:b/>
          <w:color w:val="000000"/>
          <w:sz w:val="22"/>
          <w:szCs w:val="21"/>
          <w:u w:val="single"/>
        </w:rPr>
        <w:t>以下技术要求为招标人对本次招标的密集型封闭母线产品的质量评定标准，各投标人应予以响应：</w:t>
      </w:r>
    </w:p>
    <w:p w:rsidR="00C64AFA" w:rsidRPr="00C64AFA" w:rsidRDefault="00C64AFA" w:rsidP="00C64AFA">
      <w:pPr>
        <w:widowControl/>
        <w:numPr>
          <w:ilvl w:val="0"/>
          <w:numId w:val="4"/>
        </w:numPr>
        <w:spacing w:after="160" w:line="360" w:lineRule="auto"/>
        <w:ind w:firstLine="426"/>
        <w:jc w:val="left"/>
        <w:rPr>
          <w:rFonts w:ascii="宋体" w:eastAsia="Calibri" w:hAnsi="宋体" w:cs="Calibri"/>
          <w:b/>
          <w:color w:val="000000"/>
          <w:sz w:val="22"/>
          <w:szCs w:val="21"/>
          <w:u w:val="single"/>
        </w:rPr>
      </w:pPr>
      <w:r w:rsidRPr="00C64AFA">
        <w:rPr>
          <w:rFonts w:ascii="宋体" w:eastAsia="Calibri" w:hAnsi="宋体" w:cs="Calibri" w:hint="eastAsia"/>
          <w:b/>
          <w:color w:val="000000"/>
          <w:sz w:val="22"/>
          <w:szCs w:val="21"/>
          <w:u w:val="single"/>
        </w:rPr>
        <w:t>各投标人应针对以下技术要求在投标文件内采用技术偏离表或集中论述等方式阐明所投产品是否符合招标人质量需求，并应尽量提供包括但不限于产品说明书、出厂合格证、试验报告等材料加以证明。</w:t>
      </w:r>
    </w:p>
    <w:p w:rsidR="00C64AFA" w:rsidRPr="00C64AFA" w:rsidRDefault="00C64AFA" w:rsidP="00C64AFA">
      <w:pPr>
        <w:widowControl/>
        <w:numPr>
          <w:ilvl w:val="0"/>
          <w:numId w:val="4"/>
        </w:numPr>
        <w:spacing w:after="160" w:line="360" w:lineRule="auto"/>
        <w:ind w:firstLine="422"/>
        <w:jc w:val="left"/>
        <w:rPr>
          <w:rFonts w:ascii="宋体" w:eastAsia="Calibri" w:hAnsi="宋体" w:cs="Calibri"/>
          <w:b/>
          <w:color w:val="000000"/>
          <w:sz w:val="22"/>
          <w:szCs w:val="21"/>
          <w:u w:val="single"/>
        </w:rPr>
      </w:pPr>
      <w:r w:rsidRPr="00C64AFA">
        <w:rPr>
          <w:rFonts w:ascii="宋体" w:eastAsia="Calibri" w:hAnsi="宋体" w:cs="Calibri" w:hint="eastAsia"/>
          <w:b/>
          <w:color w:val="000000"/>
          <w:sz w:val="22"/>
          <w:szCs w:val="21"/>
          <w:u w:val="single"/>
        </w:rPr>
        <w:t>响应方式及说明格式由投标人自行拟定，投标人如需采用试验报告内的数据证明的应指明报告数据在投标文件内的具体位置以方便评标委员会专家进行评议。</w:t>
      </w:r>
    </w:p>
    <w:p w:rsidR="00C64AFA" w:rsidRPr="00C64AFA" w:rsidRDefault="00C64AFA" w:rsidP="00C64AFA">
      <w:pPr>
        <w:widowControl/>
        <w:spacing w:after="160" w:line="360" w:lineRule="auto"/>
        <w:ind w:firstLineChars="200" w:firstLine="442"/>
        <w:jc w:val="left"/>
        <w:rPr>
          <w:rFonts w:ascii="宋体" w:eastAsia="Calibri" w:hAnsi="宋体" w:cs="Calibri"/>
          <w:b/>
          <w:color w:val="000000"/>
          <w:sz w:val="22"/>
          <w:szCs w:val="21"/>
          <w:u w:val="single"/>
        </w:rPr>
      </w:pPr>
      <w:r w:rsidRPr="00C64AFA">
        <w:rPr>
          <w:rFonts w:ascii="宋体" w:eastAsia="Calibri" w:hAnsi="宋体" w:cs="Calibri" w:hint="eastAsia"/>
          <w:b/>
          <w:color w:val="000000"/>
          <w:sz w:val="22"/>
          <w:szCs w:val="21"/>
          <w:u w:val="single"/>
        </w:rPr>
        <w:t>各投标人不得在投标文件内提供虚假数据或证明材料，中标人所投产品必须与实际供货产品一致，中标货物进场前，招标人将指定专门机构对进场货物进行检测，如发现所供产品与投标文件不一致或不满足招投标文件内主要技术要求或质量标准的，招标人将禁止中标货物进场，且由中标人承担全部责任。</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1</w:t>
      </w:r>
      <w:r w:rsidRPr="00C64AFA">
        <w:rPr>
          <w:rFonts w:ascii="宋体" w:eastAsia="Calibri" w:hAnsi="宋体" w:cs="Calibri" w:hint="eastAsia"/>
          <w:color w:val="000000"/>
          <w:sz w:val="22"/>
          <w:szCs w:val="21"/>
        </w:rPr>
        <w:t>）规范和标准</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投标人所投的封闭母线</w:t>
      </w:r>
      <w:r w:rsidRPr="00C64AFA">
        <w:rPr>
          <w:rFonts w:ascii="宋体" w:eastAsia="Calibri" w:hAnsi="宋体" w:cs="Calibri"/>
          <w:color w:val="000000"/>
          <w:sz w:val="22"/>
          <w:szCs w:val="21"/>
        </w:rPr>
        <w:t>必须达到现行版本的国家相关规范要求，包括但不限于以下标准</w:t>
      </w:r>
      <w:r w:rsidRPr="00C64AFA">
        <w:rPr>
          <w:rFonts w:ascii="宋体" w:eastAsia="Calibri" w:hAnsi="宋体" w:cs="Calibri" w:hint="eastAsia"/>
          <w:color w:val="000000"/>
          <w:sz w:val="22"/>
          <w:szCs w:val="21"/>
        </w:rPr>
        <w:t>的最新发布版本：</w:t>
      </w:r>
    </w:p>
    <w:p w:rsidR="00C64AFA" w:rsidRPr="00C64AFA" w:rsidRDefault="00C64AFA" w:rsidP="00C64AFA">
      <w:pPr>
        <w:widowControl/>
        <w:numPr>
          <w:ilvl w:val="0"/>
          <w:numId w:val="5"/>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国家标准（</w:t>
      </w:r>
      <w:r w:rsidRPr="00C64AFA">
        <w:rPr>
          <w:rFonts w:ascii="宋体" w:eastAsia="Calibri" w:hAnsi="宋体" w:cs="Calibri" w:hint="eastAsia"/>
          <w:color w:val="000000"/>
          <w:sz w:val="22"/>
          <w:szCs w:val="21"/>
        </w:rPr>
        <w:t>GB4208-2008</w:t>
      </w:r>
      <w:r w:rsidRPr="00C64AFA">
        <w:rPr>
          <w:rFonts w:ascii="宋体" w:eastAsia="Calibri" w:hAnsi="宋体" w:cs="Calibri" w:hint="eastAsia"/>
          <w:color w:val="000000"/>
          <w:sz w:val="22"/>
          <w:szCs w:val="21"/>
        </w:rPr>
        <w:t>）《外壳防护等级（</w:t>
      </w:r>
      <w:r w:rsidRPr="00C64AFA">
        <w:rPr>
          <w:rFonts w:ascii="宋体" w:eastAsia="Calibri" w:hAnsi="宋体" w:cs="Calibri" w:hint="eastAsia"/>
          <w:color w:val="000000"/>
          <w:sz w:val="22"/>
          <w:szCs w:val="21"/>
        </w:rPr>
        <w:t>IP</w:t>
      </w:r>
      <w:r w:rsidRPr="00C64AFA">
        <w:rPr>
          <w:rFonts w:ascii="宋体" w:eastAsia="Calibri" w:hAnsi="宋体" w:cs="Calibri" w:hint="eastAsia"/>
          <w:color w:val="000000"/>
          <w:sz w:val="22"/>
          <w:szCs w:val="21"/>
        </w:rPr>
        <w:t>代码）》</w:t>
      </w:r>
    </w:p>
    <w:p w:rsidR="00C64AFA" w:rsidRPr="00C64AFA" w:rsidRDefault="00C64AFA" w:rsidP="00C64AFA">
      <w:pPr>
        <w:widowControl/>
        <w:numPr>
          <w:ilvl w:val="0"/>
          <w:numId w:val="5"/>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国家标准（</w:t>
      </w:r>
      <w:r w:rsidRPr="00C64AFA">
        <w:rPr>
          <w:rFonts w:ascii="宋体" w:eastAsia="Calibri" w:hAnsi="宋体" w:cs="Calibri" w:hint="eastAsia"/>
          <w:color w:val="000000"/>
          <w:sz w:val="22"/>
          <w:szCs w:val="21"/>
        </w:rPr>
        <w:t>GB5585.1-2005</w:t>
      </w:r>
      <w:r w:rsidRPr="00C64AFA">
        <w:rPr>
          <w:rFonts w:ascii="宋体" w:eastAsia="Calibri" w:hAnsi="宋体" w:cs="Calibri" w:hint="eastAsia"/>
          <w:color w:val="000000"/>
          <w:sz w:val="22"/>
          <w:szCs w:val="21"/>
        </w:rPr>
        <w:t>）《电工用铜、铝及合金母线</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第二部分：铜母线》</w:t>
      </w:r>
    </w:p>
    <w:p w:rsidR="00C64AFA" w:rsidRPr="00C64AFA" w:rsidRDefault="00C64AFA" w:rsidP="00C64AFA">
      <w:pPr>
        <w:widowControl/>
        <w:numPr>
          <w:ilvl w:val="0"/>
          <w:numId w:val="5"/>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国家标准（</w:t>
      </w:r>
      <w:r w:rsidRPr="00C64AFA">
        <w:rPr>
          <w:rFonts w:ascii="宋体" w:eastAsia="Calibri" w:hAnsi="宋体" w:cs="Calibri" w:hint="eastAsia"/>
          <w:color w:val="000000"/>
          <w:sz w:val="22"/>
          <w:szCs w:val="21"/>
        </w:rPr>
        <w:t>GB7252.1</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2005</w:t>
      </w:r>
      <w:r w:rsidRPr="00C64AFA">
        <w:rPr>
          <w:rFonts w:ascii="宋体" w:eastAsia="Calibri" w:hAnsi="宋体" w:cs="Calibri" w:hint="eastAsia"/>
          <w:color w:val="000000"/>
          <w:sz w:val="22"/>
          <w:szCs w:val="21"/>
        </w:rPr>
        <w:t>）《低压成套开关设备和控制设备</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第一部分：型式试验或部分型式试验成套设备》</w:t>
      </w:r>
    </w:p>
    <w:p w:rsidR="00C64AFA" w:rsidRPr="00C64AFA" w:rsidRDefault="00C64AFA" w:rsidP="00C64AFA">
      <w:pPr>
        <w:widowControl/>
        <w:numPr>
          <w:ilvl w:val="0"/>
          <w:numId w:val="5"/>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国家标准（</w:t>
      </w:r>
      <w:r w:rsidRPr="00C64AFA">
        <w:rPr>
          <w:rFonts w:ascii="宋体" w:eastAsia="Calibri" w:hAnsi="宋体" w:cs="Calibri" w:hint="eastAsia"/>
          <w:color w:val="000000"/>
          <w:sz w:val="22"/>
          <w:szCs w:val="21"/>
        </w:rPr>
        <w:t>GB7252.2</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2006</w:t>
      </w:r>
      <w:r w:rsidRPr="00C64AFA">
        <w:rPr>
          <w:rFonts w:ascii="宋体" w:eastAsia="Calibri" w:hAnsi="宋体" w:cs="Calibri" w:hint="eastAsia"/>
          <w:color w:val="000000"/>
          <w:sz w:val="22"/>
          <w:szCs w:val="21"/>
        </w:rPr>
        <w:t>）《低压成套开关设备和控制设备</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第二部分：对母线干线系统（母线槽）的特殊要求》</w:t>
      </w:r>
    </w:p>
    <w:p w:rsidR="00C64AFA" w:rsidRPr="00C64AFA" w:rsidRDefault="00C64AFA" w:rsidP="00C64AFA">
      <w:pPr>
        <w:widowControl/>
        <w:numPr>
          <w:ilvl w:val="0"/>
          <w:numId w:val="5"/>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机械行业规范（</w:t>
      </w:r>
      <w:r w:rsidRPr="00C64AFA">
        <w:rPr>
          <w:rFonts w:ascii="宋体" w:eastAsia="Calibri" w:hAnsi="宋体" w:cs="Calibri" w:hint="eastAsia"/>
          <w:color w:val="000000"/>
          <w:sz w:val="22"/>
          <w:szCs w:val="21"/>
        </w:rPr>
        <w:t>JB/T 9662-2011</w:t>
      </w:r>
      <w:r w:rsidRPr="00C64AFA">
        <w:rPr>
          <w:rFonts w:ascii="宋体" w:eastAsia="Calibri" w:hAnsi="宋体" w:cs="Calibri" w:hint="eastAsia"/>
          <w:color w:val="000000"/>
          <w:sz w:val="22"/>
          <w:szCs w:val="21"/>
        </w:rPr>
        <w:t>）《密集绝缘母线干线系统（密集绝缘母线槽</w:t>
      </w:r>
      <w:r w:rsidRPr="00C64AFA">
        <w:rPr>
          <w:rFonts w:ascii="宋体" w:eastAsia="Calibri" w:hAnsi="宋体" w:cs="Calibri"/>
          <w:color w:val="000000"/>
          <w:sz w:val="22"/>
          <w:szCs w:val="21"/>
        </w:rPr>
        <w:t>）</w:t>
      </w:r>
      <w:r w:rsidRPr="00C64AFA">
        <w:rPr>
          <w:rFonts w:ascii="宋体" w:eastAsia="Calibri" w:hAnsi="宋体" w:cs="Calibri" w:hint="eastAsia"/>
          <w:color w:val="000000"/>
          <w:sz w:val="22"/>
          <w:szCs w:val="21"/>
        </w:rPr>
        <w:t>行业标准》</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w:t>
      </w:r>
      <w:r w:rsidRPr="00C64AFA">
        <w:rPr>
          <w:rFonts w:ascii="宋体" w:eastAsia="Calibri" w:hAnsi="宋体" w:cs="Calibri" w:hint="eastAsia"/>
          <w:color w:val="000000"/>
          <w:sz w:val="22"/>
          <w:szCs w:val="21"/>
        </w:rPr>
        <w:t>）使用环境条件</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环境温度：密集型封闭母线：</w:t>
      </w:r>
      <w:r w:rsidRPr="00C64AFA">
        <w:rPr>
          <w:rFonts w:ascii="宋体" w:eastAsia="Calibri" w:hAnsi="宋体" w:cs="Calibri" w:hint="eastAsia"/>
          <w:color w:val="000000"/>
          <w:sz w:val="22"/>
          <w:szCs w:val="21"/>
        </w:rPr>
        <w:t xml:space="preserve"> -5</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+40</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，且</w:t>
      </w:r>
      <w:r w:rsidRPr="00C64AFA">
        <w:rPr>
          <w:rFonts w:ascii="宋体" w:eastAsia="Calibri" w:hAnsi="宋体" w:cs="Calibri" w:hint="eastAsia"/>
          <w:color w:val="000000"/>
          <w:sz w:val="22"/>
          <w:szCs w:val="21"/>
        </w:rPr>
        <w:t>24</w:t>
      </w:r>
      <w:r w:rsidRPr="00C64AFA">
        <w:rPr>
          <w:rFonts w:ascii="宋体" w:eastAsia="Calibri" w:hAnsi="宋体" w:cs="Calibri" w:hint="eastAsia"/>
          <w:color w:val="000000"/>
          <w:sz w:val="22"/>
          <w:szCs w:val="21"/>
        </w:rPr>
        <w:t>小时平均值不超过</w:t>
      </w:r>
      <w:r w:rsidRPr="00C64AFA">
        <w:rPr>
          <w:rFonts w:ascii="宋体" w:eastAsia="Calibri" w:hAnsi="宋体" w:cs="Calibri" w:hint="eastAsia"/>
          <w:color w:val="000000"/>
          <w:sz w:val="22"/>
          <w:szCs w:val="21"/>
        </w:rPr>
        <w:t>35</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海拔高度：</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1000</w:t>
      </w:r>
      <w:r w:rsidRPr="00C64AFA">
        <w:rPr>
          <w:rFonts w:ascii="宋体" w:eastAsia="Calibri" w:hAnsi="宋体" w:cs="Calibri" w:hint="eastAsia"/>
          <w:color w:val="000000"/>
          <w:sz w:val="22"/>
          <w:szCs w:val="21"/>
        </w:rPr>
        <w:t>米。</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环境湿度：日平均相对湿度：不大于</w:t>
      </w:r>
      <w:r w:rsidRPr="00C64AFA">
        <w:rPr>
          <w:rFonts w:ascii="宋体" w:eastAsia="Calibri" w:hAnsi="宋体" w:cs="Calibri" w:hint="eastAsia"/>
          <w:color w:val="000000"/>
          <w:sz w:val="22"/>
          <w:szCs w:val="21"/>
        </w:rPr>
        <w:t>95</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25</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；月平均相对湿度：不大于</w:t>
      </w:r>
      <w:r w:rsidRPr="00C64AFA">
        <w:rPr>
          <w:rFonts w:ascii="宋体" w:eastAsia="Calibri" w:hAnsi="宋体" w:cs="Calibri" w:hint="eastAsia"/>
          <w:color w:val="000000"/>
          <w:sz w:val="22"/>
          <w:szCs w:val="21"/>
        </w:rPr>
        <w:t>90</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25</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当地地震基本列度：≤</w:t>
      </w:r>
      <w:r w:rsidRPr="00C64AFA">
        <w:rPr>
          <w:rFonts w:ascii="宋体" w:eastAsia="Calibri" w:hAnsi="宋体" w:cs="Calibri" w:hint="eastAsia"/>
          <w:color w:val="000000"/>
          <w:sz w:val="22"/>
          <w:szCs w:val="21"/>
        </w:rPr>
        <w:t>7</w:t>
      </w:r>
      <w:r w:rsidRPr="00C64AFA">
        <w:rPr>
          <w:rFonts w:ascii="宋体" w:eastAsia="Calibri" w:hAnsi="宋体" w:cs="Calibri" w:hint="eastAsia"/>
          <w:color w:val="000000"/>
          <w:sz w:val="22"/>
          <w:szCs w:val="21"/>
        </w:rPr>
        <w:t>度。</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环境污秽等级：</w:t>
      </w:r>
      <w:r w:rsidRPr="00C64AFA">
        <w:rPr>
          <w:rFonts w:ascii="宋体" w:eastAsia="Calibri" w:hAnsi="宋体" w:cs="Calibri"/>
          <w:color w:val="000000"/>
          <w:sz w:val="22"/>
          <w:szCs w:val="21"/>
        </w:rPr>
        <w:fldChar w:fldCharType="begin"/>
      </w:r>
      <w:r w:rsidRPr="00C64AFA">
        <w:rPr>
          <w:rFonts w:ascii="宋体" w:eastAsia="Calibri" w:hAnsi="宋体" w:cs="Calibri"/>
          <w:color w:val="000000"/>
          <w:sz w:val="22"/>
          <w:szCs w:val="21"/>
        </w:rPr>
        <w:instrText xml:space="preserve"> </w:instrText>
      </w:r>
      <w:r w:rsidRPr="00C64AFA">
        <w:rPr>
          <w:rFonts w:ascii="宋体" w:eastAsia="Calibri" w:hAnsi="宋体" w:cs="Calibri" w:hint="eastAsia"/>
          <w:color w:val="000000"/>
          <w:sz w:val="22"/>
          <w:szCs w:val="21"/>
        </w:rPr>
        <w:instrText>= 2 \* ROMAN</w:instrText>
      </w:r>
      <w:r w:rsidRPr="00C64AFA">
        <w:rPr>
          <w:rFonts w:ascii="宋体" w:eastAsia="Calibri" w:hAnsi="宋体" w:cs="Calibri"/>
          <w:color w:val="000000"/>
          <w:sz w:val="22"/>
          <w:szCs w:val="21"/>
        </w:rPr>
        <w:instrText xml:space="preserve"> </w:instrText>
      </w:r>
      <w:r w:rsidRPr="00C64AFA">
        <w:rPr>
          <w:rFonts w:ascii="宋体" w:eastAsia="Calibri" w:hAnsi="宋体" w:cs="Calibri"/>
          <w:color w:val="000000"/>
          <w:sz w:val="22"/>
          <w:szCs w:val="21"/>
        </w:rPr>
        <w:fldChar w:fldCharType="separate"/>
      </w:r>
      <w:r w:rsidRPr="00C64AFA">
        <w:rPr>
          <w:rFonts w:ascii="宋体" w:eastAsia="Calibri" w:hAnsi="宋体" w:cs="Calibri"/>
          <w:color w:val="000000"/>
          <w:sz w:val="22"/>
          <w:szCs w:val="21"/>
        </w:rPr>
        <w:t>II</w:t>
      </w:r>
      <w:r w:rsidRPr="00C64AFA">
        <w:rPr>
          <w:rFonts w:ascii="宋体" w:eastAsia="Calibri" w:hAnsi="宋体" w:cs="Calibri"/>
          <w:color w:val="000000"/>
          <w:sz w:val="22"/>
          <w:szCs w:val="21"/>
        </w:rPr>
        <w:fldChar w:fldCharType="end"/>
      </w:r>
      <w:r w:rsidRPr="00C64AFA">
        <w:rPr>
          <w:rFonts w:ascii="宋体" w:eastAsia="Calibri" w:hAnsi="宋体" w:cs="Calibri" w:hint="eastAsia"/>
          <w:color w:val="000000"/>
          <w:sz w:val="22"/>
          <w:szCs w:val="21"/>
        </w:rPr>
        <w:t>级</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供电电压：</w:t>
      </w:r>
      <w:r w:rsidRPr="00C64AFA">
        <w:rPr>
          <w:rFonts w:ascii="宋体" w:eastAsia="Calibri" w:hAnsi="宋体" w:cs="Calibri" w:hint="eastAsia"/>
          <w:color w:val="000000"/>
          <w:sz w:val="22"/>
          <w:szCs w:val="21"/>
        </w:rPr>
        <w:t>380VAC</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+10</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 xml:space="preserve"> -0%</w:t>
      </w:r>
      <w:r w:rsidRPr="00C64AFA">
        <w:rPr>
          <w:rFonts w:ascii="宋体" w:eastAsia="Calibri" w:hAnsi="宋体" w:cs="Calibri" w:hint="eastAsia"/>
          <w:color w:val="000000"/>
          <w:sz w:val="22"/>
          <w:szCs w:val="21"/>
        </w:rPr>
        <w:t>；供电频率：</w:t>
      </w:r>
      <w:r w:rsidRPr="00C64AFA">
        <w:rPr>
          <w:rFonts w:ascii="宋体" w:eastAsia="Calibri" w:hAnsi="宋体" w:cs="Calibri" w:hint="eastAsia"/>
          <w:color w:val="000000"/>
          <w:sz w:val="22"/>
          <w:szCs w:val="21"/>
        </w:rPr>
        <w:t>50</w:t>
      </w:r>
      <w:r w:rsidRPr="00C64AFA">
        <w:rPr>
          <w:rFonts w:ascii="宋体" w:eastAsia="Calibri" w:hAnsi="宋体" w:cs="Calibri"/>
          <w:color w:val="000000"/>
          <w:sz w:val="22"/>
          <w:szCs w:val="21"/>
        </w:rPr>
        <w:t>H</w:t>
      </w:r>
      <w:r w:rsidRPr="00C64AFA">
        <w:rPr>
          <w:rFonts w:ascii="宋体" w:eastAsia="Calibri" w:hAnsi="宋体" w:cs="Calibri" w:hint="eastAsia"/>
          <w:color w:val="000000"/>
          <w:sz w:val="22"/>
          <w:szCs w:val="21"/>
        </w:rPr>
        <w:t>z</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6"/>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使用情况：密集型封闭母线：户内安装，</w:t>
      </w:r>
      <w:r w:rsidRPr="00C64AFA">
        <w:rPr>
          <w:rFonts w:ascii="宋体" w:eastAsia="Calibri" w:hAnsi="宋体" w:cs="Calibri" w:hint="eastAsia"/>
          <w:color w:val="000000"/>
          <w:sz w:val="22"/>
          <w:szCs w:val="21"/>
        </w:rPr>
        <w:t>24h</w:t>
      </w:r>
      <w:r w:rsidRPr="00C64AFA">
        <w:rPr>
          <w:rFonts w:ascii="宋体" w:eastAsia="Calibri" w:hAnsi="宋体" w:cs="Calibri" w:hint="eastAsia"/>
          <w:color w:val="000000"/>
          <w:sz w:val="22"/>
          <w:szCs w:val="21"/>
        </w:rPr>
        <w:t>连续工作；</w:t>
      </w:r>
    </w:p>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3</w:t>
      </w:r>
      <w:r w:rsidRPr="00C64AFA">
        <w:rPr>
          <w:rFonts w:ascii="宋体" w:eastAsia="Calibri" w:hAnsi="宋体" w:cs="Calibri" w:hint="eastAsia"/>
          <w:color w:val="000000"/>
          <w:sz w:val="22"/>
          <w:szCs w:val="21"/>
        </w:rPr>
        <w:t>）封闭母线主要电气参数</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额定工作电压：</w:t>
      </w:r>
      <w:r w:rsidRPr="00C64AFA">
        <w:rPr>
          <w:rFonts w:ascii="宋体" w:eastAsia="Calibri" w:hAnsi="宋体" w:cs="Calibri" w:hint="eastAsia"/>
          <w:color w:val="000000"/>
          <w:sz w:val="22"/>
          <w:szCs w:val="21"/>
        </w:rPr>
        <w:t>1000VAC</w:t>
      </w:r>
      <w:r w:rsidRPr="00C64AFA">
        <w:rPr>
          <w:rFonts w:ascii="宋体" w:eastAsia="Calibri" w:hAnsi="宋体" w:cs="Calibri" w:hint="eastAsia"/>
          <w:color w:val="000000"/>
          <w:sz w:val="22"/>
          <w:szCs w:val="21"/>
        </w:rPr>
        <w:t>；额定频率：</w:t>
      </w:r>
      <w:r w:rsidRPr="00C64AFA">
        <w:rPr>
          <w:rFonts w:ascii="宋体" w:eastAsia="Calibri" w:hAnsi="宋体" w:cs="Calibri" w:hint="eastAsia"/>
          <w:color w:val="000000"/>
          <w:sz w:val="22"/>
          <w:szCs w:val="21"/>
        </w:rPr>
        <w:t>50HZ</w:t>
      </w:r>
      <w:r w:rsidRPr="00C64AFA">
        <w:rPr>
          <w:rFonts w:ascii="宋体" w:eastAsia="Calibri" w:hAnsi="宋体" w:cs="Calibri" w:hint="eastAsia"/>
          <w:color w:val="000000"/>
          <w:sz w:val="22"/>
          <w:szCs w:val="21"/>
        </w:rPr>
        <w:t>；额定绝缘电压：</w:t>
      </w:r>
      <w:r w:rsidRPr="00C64AFA">
        <w:rPr>
          <w:rFonts w:ascii="宋体" w:eastAsia="Calibri" w:hAnsi="宋体" w:cs="Calibri"/>
          <w:color w:val="000000"/>
          <w:sz w:val="22"/>
          <w:szCs w:val="21"/>
        </w:rPr>
        <w:t>1000V</w:t>
      </w:r>
      <w:r w:rsidRPr="00C64AFA">
        <w:rPr>
          <w:rFonts w:ascii="宋体" w:eastAsia="Calibri" w:hAnsi="宋体" w:cs="Calibri" w:hint="eastAsia"/>
          <w:color w:val="000000"/>
          <w:sz w:val="22"/>
          <w:szCs w:val="21"/>
        </w:rPr>
        <w:t>AC</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电流范围：</w:t>
      </w:r>
      <w:r w:rsidRPr="00C64AFA">
        <w:rPr>
          <w:rFonts w:ascii="宋体" w:eastAsia="Calibri" w:hAnsi="宋体" w:cs="Calibri" w:hint="eastAsia"/>
          <w:color w:val="000000"/>
          <w:sz w:val="22"/>
          <w:szCs w:val="21"/>
        </w:rPr>
        <w:t>630A</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2500A</w:t>
      </w:r>
      <w:r w:rsidRPr="00C64AFA">
        <w:rPr>
          <w:rFonts w:ascii="宋体" w:eastAsia="Calibri" w:hAnsi="宋体" w:cs="Calibri" w:hint="eastAsia"/>
          <w:color w:val="000000"/>
          <w:sz w:val="22"/>
          <w:szCs w:val="21"/>
        </w:rPr>
        <w:t>；电气间隙≥</w:t>
      </w:r>
      <w:r w:rsidRPr="00C64AFA">
        <w:rPr>
          <w:rFonts w:ascii="宋体" w:eastAsia="Calibri" w:hAnsi="宋体" w:cs="Calibri" w:hint="eastAsia"/>
          <w:color w:val="000000"/>
          <w:sz w:val="22"/>
          <w:szCs w:val="21"/>
        </w:rPr>
        <w:t>10mm</w:t>
      </w:r>
      <w:r w:rsidRPr="00C64AFA">
        <w:rPr>
          <w:rFonts w:ascii="宋体" w:eastAsia="Calibri" w:hAnsi="宋体" w:cs="Calibri" w:hint="eastAsia"/>
          <w:color w:val="000000"/>
          <w:sz w:val="22"/>
          <w:szCs w:val="21"/>
        </w:rPr>
        <w:t>；爬电距离≥</w:t>
      </w:r>
      <w:r w:rsidRPr="00C64AFA">
        <w:rPr>
          <w:rFonts w:ascii="宋体" w:eastAsia="Calibri" w:hAnsi="宋体" w:cs="Calibri" w:hint="eastAsia"/>
          <w:color w:val="000000"/>
          <w:sz w:val="22"/>
          <w:szCs w:val="21"/>
        </w:rPr>
        <w:t>12.5mm</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防护等级：密集型封闭母线：</w:t>
      </w:r>
      <w:r w:rsidRPr="00C64AFA">
        <w:rPr>
          <w:rFonts w:ascii="宋体" w:eastAsia="Calibri" w:hAnsi="宋体" w:cs="Calibri" w:hint="eastAsia"/>
          <w:color w:val="000000"/>
          <w:sz w:val="22"/>
          <w:szCs w:val="21"/>
        </w:rPr>
        <w:t>IP54</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绝缘等级：</w:t>
      </w:r>
      <w:r w:rsidRPr="00C64AFA">
        <w:rPr>
          <w:rFonts w:ascii="宋体" w:eastAsia="Calibri" w:hAnsi="宋体" w:cs="Calibri"/>
          <w:color w:val="000000"/>
          <w:sz w:val="22"/>
          <w:szCs w:val="21"/>
        </w:rPr>
        <w:t>≥</w:t>
      </w:r>
      <w:r w:rsidRPr="00C64AFA">
        <w:rPr>
          <w:rFonts w:ascii="宋体" w:eastAsia="Calibri" w:hAnsi="宋体" w:cs="Calibri" w:hint="eastAsia"/>
          <w:color w:val="000000"/>
          <w:sz w:val="22"/>
          <w:szCs w:val="21"/>
        </w:rPr>
        <w:t>B</w:t>
      </w:r>
      <w:r w:rsidRPr="00C64AFA">
        <w:rPr>
          <w:rFonts w:ascii="宋体" w:eastAsia="Calibri" w:hAnsi="宋体" w:cs="Calibri" w:hint="eastAsia"/>
          <w:color w:val="000000"/>
          <w:sz w:val="22"/>
          <w:szCs w:val="21"/>
        </w:rPr>
        <w:t>级。</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FFFF00"/>
          <w:sz w:val="22"/>
          <w:szCs w:val="21"/>
        </w:rPr>
      </w:pPr>
      <w:r w:rsidRPr="00C64AFA">
        <w:rPr>
          <w:rFonts w:ascii="宋体" w:eastAsia="Calibri" w:hAnsi="宋体" w:cs="Calibri" w:hint="eastAsia"/>
          <w:color w:val="000000"/>
          <w:sz w:val="22"/>
          <w:szCs w:val="21"/>
        </w:rPr>
        <w:t>工频耐压：</w:t>
      </w:r>
      <w:r w:rsidRPr="00C64AFA">
        <w:rPr>
          <w:rFonts w:ascii="宋体" w:eastAsia="Calibri" w:hAnsi="宋体" w:cs="Calibri" w:hint="eastAsia"/>
          <w:color w:val="000000"/>
          <w:sz w:val="22"/>
          <w:szCs w:val="21"/>
        </w:rPr>
        <w:t>3500V/5S</w:t>
      </w:r>
      <w:r w:rsidRPr="00C64AFA">
        <w:rPr>
          <w:rFonts w:ascii="宋体" w:eastAsia="Calibri" w:hAnsi="宋体" w:cs="Calibri" w:hint="eastAsia"/>
          <w:color w:val="000000"/>
          <w:sz w:val="22"/>
          <w:szCs w:val="21"/>
        </w:rPr>
        <w:t>以上无击穿和闪络。</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母线系统：三相五线制。</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绝缘电阻值：单节母线和线路整体母线绝缘电阻值必须达到国家相关标准。</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导体母排温升：母线长期通过额定电流时必须满足国际</w:t>
      </w:r>
      <w:r w:rsidRPr="00C64AFA">
        <w:rPr>
          <w:rFonts w:ascii="宋体" w:eastAsia="Calibri" w:hAnsi="宋体" w:cs="Calibri" w:hint="eastAsia"/>
          <w:color w:val="000000"/>
          <w:sz w:val="22"/>
          <w:szCs w:val="21"/>
        </w:rPr>
        <w:t>IEC</w:t>
      </w:r>
      <w:r w:rsidRPr="00C64AFA">
        <w:rPr>
          <w:rFonts w:ascii="宋体" w:eastAsia="Calibri" w:hAnsi="宋体" w:cs="Calibri" w:hint="eastAsia"/>
          <w:color w:val="000000"/>
          <w:sz w:val="22"/>
          <w:szCs w:val="21"/>
        </w:rPr>
        <w:t>标准和国家</w:t>
      </w:r>
      <w:r w:rsidRPr="00C64AFA">
        <w:rPr>
          <w:rFonts w:ascii="宋体" w:eastAsia="Calibri" w:hAnsi="宋体" w:cs="Calibri" w:hint="eastAsia"/>
          <w:color w:val="000000"/>
          <w:sz w:val="22"/>
          <w:szCs w:val="21"/>
        </w:rPr>
        <w:t>3C</w:t>
      </w:r>
      <w:r w:rsidRPr="00C64AFA">
        <w:rPr>
          <w:rFonts w:ascii="宋体" w:eastAsia="Calibri" w:hAnsi="宋体" w:cs="Calibri" w:hint="eastAsia"/>
          <w:color w:val="000000"/>
          <w:sz w:val="22"/>
          <w:szCs w:val="21"/>
        </w:rPr>
        <w:t>标准，长期通过额定电流时其母排任何导体包括连接头、插接箱插爪与母排插接处等关键部位的最高温升不大于</w:t>
      </w:r>
      <w:r w:rsidRPr="00C64AFA">
        <w:rPr>
          <w:rFonts w:ascii="宋体" w:eastAsia="Calibri" w:hAnsi="宋体" w:cs="Calibri" w:hint="eastAsia"/>
          <w:color w:val="000000"/>
          <w:sz w:val="22"/>
          <w:szCs w:val="21"/>
        </w:rPr>
        <w:t>70K</w:t>
      </w:r>
      <w:r w:rsidRPr="00C64AFA">
        <w:rPr>
          <w:rFonts w:ascii="宋体" w:eastAsia="Calibri" w:hAnsi="宋体" w:cs="Calibri" w:hint="eastAsia"/>
          <w:color w:val="000000"/>
          <w:sz w:val="22"/>
          <w:szCs w:val="21"/>
        </w:rPr>
        <w:t>，外壳温升不大于</w:t>
      </w:r>
      <w:r w:rsidRPr="00C64AFA">
        <w:rPr>
          <w:rFonts w:ascii="宋体" w:eastAsia="Calibri" w:hAnsi="宋体" w:cs="Calibri" w:hint="eastAsia"/>
          <w:color w:val="000000"/>
          <w:sz w:val="22"/>
          <w:szCs w:val="21"/>
        </w:rPr>
        <w:t>55K</w:t>
      </w:r>
      <w:r w:rsidRPr="00C64AFA">
        <w:rPr>
          <w:rFonts w:ascii="宋体" w:eastAsia="Calibri" w:hAnsi="宋体" w:cs="Calibri" w:hint="eastAsia"/>
          <w:color w:val="000000"/>
          <w:sz w:val="22"/>
          <w:szCs w:val="21"/>
        </w:rPr>
        <w:t>。</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使用寿命：正常工作能安全使用</w:t>
      </w:r>
      <w:r w:rsidRPr="00C64AFA">
        <w:rPr>
          <w:rFonts w:ascii="宋体" w:eastAsia="Calibri" w:hAnsi="宋体" w:cs="Calibri" w:hint="eastAsia"/>
          <w:color w:val="000000"/>
          <w:sz w:val="22"/>
          <w:szCs w:val="21"/>
        </w:rPr>
        <w:t>30</w:t>
      </w:r>
      <w:r w:rsidRPr="00C64AFA">
        <w:rPr>
          <w:rFonts w:ascii="宋体" w:eastAsia="Calibri" w:hAnsi="宋体" w:cs="Calibri" w:hint="eastAsia"/>
          <w:color w:val="000000"/>
          <w:sz w:val="22"/>
          <w:szCs w:val="21"/>
        </w:rPr>
        <w:t>年以上。</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铜排截面要求：</w:t>
      </w:r>
    </w:p>
    <w:p w:rsidR="00C64AFA" w:rsidRPr="00C64AFA" w:rsidRDefault="00C64AFA" w:rsidP="00C64AFA">
      <w:pPr>
        <w:widowControl/>
        <w:numPr>
          <w:ilvl w:val="1"/>
          <w:numId w:val="8"/>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三相五线制：三相相线和零线铜排截面积一样，接地母线铜排截面为相线的二分之一或以上；</w:t>
      </w:r>
    </w:p>
    <w:p w:rsidR="00C64AFA" w:rsidRPr="00C64AFA" w:rsidRDefault="00C64AFA" w:rsidP="00C64AFA">
      <w:pPr>
        <w:widowControl/>
        <w:numPr>
          <w:ilvl w:val="1"/>
          <w:numId w:val="8"/>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相线、</w:t>
      </w:r>
      <w:r w:rsidRPr="00C64AFA">
        <w:rPr>
          <w:rFonts w:ascii="宋体" w:eastAsia="Calibri" w:hAnsi="宋体" w:cs="Calibri" w:hint="eastAsia"/>
          <w:color w:val="000000"/>
          <w:sz w:val="22"/>
          <w:szCs w:val="21"/>
        </w:rPr>
        <w:t>N</w:t>
      </w:r>
      <w:r w:rsidRPr="00C64AFA">
        <w:rPr>
          <w:rFonts w:ascii="宋体" w:eastAsia="Calibri" w:hAnsi="宋体" w:cs="Calibri" w:hint="eastAsia"/>
          <w:color w:val="000000"/>
          <w:sz w:val="22"/>
          <w:szCs w:val="21"/>
        </w:rPr>
        <w:t>线、</w:t>
      </w:r>
      <w:r w:rsidRPr="00C64AFA">
        <w:rPr>
          <w:rFonts w:ascii="宋体" w:eastAsia="Calibri" w:hAnsi="宋体" w:cs="Calibri" w:hint="eastAsia"/>
          <w:color w:val="000000"/>
          <w:sz w:val="22"/>
          <w:szCs w:val="21"/>
        </w:rPr>
        <w:t>PE</w:t>
      </w:r>
      <w:r w:rsidRPr="00C64AFA">
        <w:rPr>
          <w:rFonts w:ascii="宋体" w:eastAsia="Calibri" w:hAnsi="宋体" w:cs="Calibri" w:hint="eastAsia"/>
          <w:color w:val="000000"/>
          <w:sz w:val="22"/>
          <w:szCs w:val="21"/>
        </w:rPr>
        <w:t>线均为同等材质。</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封闭母线铜导体要求采用优质电解铜轧制成高导电率的</w:t>
      </w:r>
      <w:r w:rsidRPr="00C64AFA">
        <w:rPr>
          <w:rFonts w:ascii="宋体" w:eastAsia="Calibri" w:hAnsi="宋体" w:cs="Calibri"/>
          <w:color w:val="000000"/>
          <w:sz w:val="22"/>
          <w:szCs w:val="21"/>
        </w:rPr>
        <w:t>TMY</w:t>
      </w:r>
      <w:r w:rsidRPr="00C64AFA">
        <w:rPr>
          <w:rFonts w:ascii="宋体" w:eastAsia="Calibri" w:hAnsi="宋体" w:cs="Calibri" w:hint="eastAsia"/>
          <w:color w:val="000000"/>
          <w:sz w:val="22"/>
          <w:szCs w:val="21"/>
        </w:rPr>
        <w:t>电工硬铜排，铜排纯度应为</w:t>
      </w:r>
      <w:r w:rsidRPr="00C64AFA">
        <w:rPr>
          <w:rFonts w:ascii="宋体" w:eastAsia="Calibri" w:hAnsi="宋体" w:cs="Calibri"/>
          <w:color w:val="000000"/>
          <w:sz w:val="22"/>
          <w:szCs w:val="21"/>
        </w:rPr>
        <w:t>99.9</w:t>
      </w:r>
      <w:r w:rsidRPr="00C64AFA">
        <w:rPr>
          <w:rFonts w:ascii="宋体" w:eastAsia="Calibri" w:hAnsi="宋体" w:cs="Calibri" w:hint="eastAsia"/>
          <w:color w:val="000000"/>
          <w:sz w:val="22"/>
          <w:szCs w:val="21"/>
        </w:rPr>
        <w:t>5</w:t>
      </w:r>
      <w:r w:rsidRPr="00C64AFA">
        <w:rPr>
          <w:rFonts w:ascii="宋体" w:eastAsia="Calibri" w:hAnsi="宋体" w:cs="Calibri"/>
          <w:color w:val="000000"/>
          <w:sz w:val="22"/>
          <w:szCs w:val="21"/>
        </w:rPr>
        <w:t>%</w:t>
      </w:r>
      <w:r w:rsidRPr="00C64AFA">
        <w:rPr>
          <w:rFonts w:ascii="宋体" w:eastAsia="Calibri" w:hAnsi="宋体" w:cs="Calibri" w:hint="eastAsia"/>
          <w:color w:val="000000"/>
          <w:sz w:val="22"/>
          <w:szCs w:val="21"/>
        </w:rPr>
        <w:t>以上，导电率为</w:t>
      </w:r>
      <w:r w:rsidRPr="00C64AFA">
        <w:rPr>
          <w:rFonts w:ascii="宋体" w:eastAsia="Calibri" w:hAnsi="宋体" w:cs="Calibri" w:hint="eastAsia"/>
          <w:color w:val="000000"/>
          <w:sz w:val="22"/>
          <w:szCs w:val="21"/>
        </w:rPr>
        <w:t>97.5%</w:t>
      </w:r>
      <w:r w:rsidRPr="00C64AFA">
        <w:rPr>
          <w:rFonts w:ascii="宋体" w:eastAsia="Calibri" w:hAnsi="宋体" w:cs="Calibri" w:hint="eastAsia"/>
          <w:color w:val="000000"/>
          <w:sz w:val="22"/>
          <w:szCs w:val="21"/>
        </w:rPr>
        <w:t>，硬度≥</w:t>
      </w:r>
      <w:r w:rsidRPr="00C64AFA">
        <w:rPr>
          <w:rFonts w:ascii="宋体" w:eastAsia="Calibri" w:hAnsi="宋体" w:cs="Calibri" w:hint="eastAsia"/>
          <w:color w:val="000000"/>
          <w:sz w:val="22"/>
          <w:szCs w:val="21"/>
        </w:rPr>
        <w:t>65HBS</w:t>
      </w:r>
      <w:r w:rsidRPr="00C64AFA">
        <w:rPr>
          <w:rFonts w:ascii="宋体" w:eastAsia="Calibri" w:hAnsi="宋体" w:cs="Calibri" w:hint="eastAsia"/>
          <w:color w:val="000000"/>
          <w:sz w:val="22"/>
          <w:szCs w:val="21"/>
        </w:rPr>
        <w:t>，其直流电阻率（</w:t>
      </w:r>
      <w:r w:rsidRPr="00C64AFA">
        <w:rPr>
          <w:rFonts w:ascii="宋体" w:eastAsia="Calibri" w:hAnsi="宋体" w:cs="Calibri" w:hint="eastAsia"/>
          <w:color w:val="000000"/>
          <w:sz w:val="22"/>
          <w:szCs w:val="21"/>
        </w:rPr>
        <w:t>20</w:t>
      </w:r>
      <w:r w:rsidRPr="00C64AFA">
        <w:rPr>
          <w:rFonts w:ascii="宋体" w:eastAsia="Calibri" w:hAnsi="宋体" w:cs="Calibri" w:hint="eastAsia"/>
          <w:color w:val="000000"/>
          <w:sz w:val="22"/>
          <w:szCs w:val="21"/>
        </w:rPr>
        <w:t>℃）ρ</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0.01777</w:t>
      </w:r>
      <w:r w:rsidRPr="00C64AFA">
        <w:rPr>
          <w:rFonts w:ascii="宋体" w:eastAsia="Calibri" w:hAnsi="宋体" w:cs="Calibri" w:hint="eastAsia"/>
          <w:color w:val="000000"/>
          <w:sz w:val="22"/>
          <w:szCs w:val="21"/>
        </w:rPr>
        <w:t>Ω·</w:t>
      </w:r>
      <w:r w:rsidRPr="00C64AFA">
        <w:rPr>
          <w:rFonts w:ascii="宋体" w:eastAsia="Calibri" w:hAnsi="宋体" w:cs="Calibri" w:hint="eastAsia"/>
          <w:color w:val="000000"/>
          <w:sz w:val="22"/>
          <w:szCs w:val="21"/>
        </w:rPr>
        <w:t>mm2/m</w:t>
      </w:r>
      <w:r w:rsidRPr="00C64AFA">
        <w:rPr>
          <w:rFonts w:ascii="宋体" w:eastAsia="Calibri" w:hAnsi="宋体" w:cs="Calibri" w:hint="eastAsia"/>
          <w:color w:val="000000"/>
          <w:sz w:val="22"/>
          <w:szCs w:val="21"/>
        </w:rPr>
        <w:t>。对于母排表面的处理制造方应保证良好的抗氧化和防腐蚀能力；铜母排切割面必须平整，以保证良好的电气连接。严禁对铜母排进行任何形式冲孔，以确保母排的系统载流量。铜排表面要求全长镀锡；为保证接头接触良好，封闭母线连接处导体表面采用镀银处理（厚度</w:t>
      </w:r>
      <w:r w:rsidRPr="00C64AFA">
        <w:rPr>
          <w:rFonts w:ascii="宋体" w:eastAsia="Calibri" w:hAnsi="宋体" w:cs="Calibri" w:hint="eastAsia"/>
          <w:color w:val="000000"/>
          <w:sz w:val="22"/>
          <w:szCs w:val="21"/>
        </w:rPr>
        <w:t xml:space="preserve"> 2</w:t>
      </w:r>
      <w:r w:rsidRPr="00C64AFA">
        <w:rPr>
          <w:rFonts w:ascii="宋体" w:eastAsia="Calibri" w:hAnsi="宋体" w:cs="Calibri" w:hint="eastAsia"/>
          <w:color w:val="000000"/>
          <w:sz w:val="22"/>
          <w:szCs w:val="21"/>
        </w:rPr>
        <w:t>μ</w:t>
      </w:r>
      <w:r w:rsidRPr="00C64AFA">
        <w:rPr>
          <w:rFonts w:ascii="宋体" w:eastAsia="Calibri" w:hAnsi="宋体" w:cs="Calibri" w:hint="eastAsia"/>
          <w:color w:val="000000"/>
          <w:sz w:val="22"/>
          <w:szCs w:val="21"/>
        </w:rPr>
        <w:t>m</w:t>
      </w:r>
      <w:r w:rsidRPr="00C64AFA">
        <w:rPr>
          <w:rFonts w:ascii="宋体" w:eastAsia="Calibri" w:hAnsi="宋体" w:cs="Calibri" w:hint="eastAsia"/>
          <w:color w:val="000000"/>
          <w:sz w:val="22"/>
          <w:szCs w:val="21"/>
        </w:rPr>
        <w:t>），从而减小接触电阻，同时又防止氧化和腐蚀；并采用新一代连接器进行连接，增大接触面积，减小接头温升，降低安装难度。</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母线槽</w:t>
      </w:r>
      <w:r w:rsidRPr="00C64AFA">
        <w:rPr>
          <w:rFonts w:ascii="宋体" w:eastAsia="Calibri" w:hAnsi="宋体" w:cs="Calibri" w:hint="eastAsia"/>
          <w:color w:val="7030A0"/>
          <w:sz w:val="22"/>
          <w:szCs w:val="21"/>
        </w:rPr>
        <w:t>结构</w:t>
      </w:r>
      <w:r w:rsidRPr="00C64AFA">
        <w:rPr>
          <w:rFonts w:ascii="宋体" w:eastAsia="Calibri" w:hAnsi="宋体" w:cs="Calibri" w:hint="eastAsia"/>
          <w:color w:val="000000"/>
          <w:sz w:val="22"/>
          <w:szCs w:val="21"/>
        </w:rPr>
        <w:t>设计应具有减少涡流和磁损耗的特性；同时能够保证在正常工作环境中具有良好的散热功能。</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宋体" w:hint="eastAsia"/>
          <w:color w:val="000000"/>
          <w:sz w:val="22"/>
          <w:szCs w:val="21"/>
        </w:rPr>
        <w:t>密集型封闭母线</w:t>
      </w:r>
      <w:r w:rsidRPr="00C64AFA">
        <w:rPr>
          <w:rFonts w:ascii="宋体" w:eastAsia="Calibri" w:hAnsi="宋体" w:cs="宋体" w:hint="eastAsia"/>
          <w:color w:val="000000"/>
          <w:sz w:val="22"/>
          <w:szCs w:val="21"/>
          <w:lang w:val="zh-CN"/>
        </w:rPr>
        <w:t>绝缘材料应选用国内外知名厂商生产的产品并要求采用</w:t>
      </w:r>
      <w:r w:rsidRPr="00C64AFA">
        <w:rPr>
          <w:rFonts w:ascii="宋体" w:eastAsia="Calibri" w:hAnsi="宋体" w:cs="宋体"/>
          <w:color w:val="000000"/>
          <w:sz w:val="22"/>
          <w:szCs w:val="21"/>
          <w:lang w:val="zh-CN"/>
        </w:rPr>
        <w:t>B</w:t>
      </w:r>
      <w:r w:rsidRPr="00C64AFA">
        <w:rPr>
          <w:rFonts w:ascii="宋体" w:eastAsia="Calibri" w:hAnsi="宋体" w:cs="宋体" w:hint="eastAsia"/>
          <w:color w:val="000000"/>
          <w:sz w:val="22"/>
          <w:szCs w:val="21"/>
          <w:lang w:val="zh-CN"/>
        </w:rPr>
        <w:t>级以上绝缘（</w:t>
      </w:r>
      <w:r w:rsidRPr="00C64AFA">
        <w:rPr>
          <w:rFonts w:ascii="宋体" w:eastAsia="Calibri" w:hAnsi="宋体" w:cs="宋体"/>
          <w:color w:val="000000"/>
          <w:sz w:val="22"/>
          <w:szCs w:val="21"/>
          <w:lang w:val="zh-CN"/>
        </w:rPr>
        <w:t>130</w:t>
      </w:r>
      <w:r w:rsidRPr="00C64AFA">
        <w:rPr>
          <w:rFonts w:ascii="宋体" w:eastAsia="Calibri" w:hAnsi="宋体" w:cs="宋体" w:hint="eastAsia"/>
          <w:color w:val="000000"/>
          <w:sz w:val="22"/>
          <w:szCs w:val="21"/>
          <w:lang w:val="zh-CN"/>
        </w:rPr>
        <w:t>℃）的聚脂薄膜整块包裹</w:t>
      </w:r>
      <w:r w:rsidRPr="00C64AFA">
        <w:rPr>
          <w:rFonts w:ascii="宋体" w:eastAsia="Calibri" w:hAnsi="宋体" w:cs="宋体" w:hint="eastAsia"/>
          <w:b/>
          <w:color w:val="000000"/>
          <w:sz w:val="22"/>
          <w:szCs w:val="21"/>
        </w:rPr>
        <w:t>。</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宋体" w:hint="eastAsia"/>
          <w:color w:val="7030A0"/>
          <w:sz w:val="22"/>
          <w:szCs w:val="21"/>
          <w:lang w:val="zh-CN"/>
        </w:rPr>
        <w:t>防护等级</w:t>
      </w:r>
      <w:r w:rsidRPr="00C64AFA">
        <w:rPr>
          <w:rFonts w:ascii="宋体" w:eastAsia="Calibri" w:hAnsi="宋体" w:cs="宋体"/>
          <w:color w:val="000000"/>
          <w:sz w:val="22"/>
          <w:szCs w:val="21"/>
          <w:lang w:val="zh-CN"/>
        </w:rPr>
        <w:t>IP54</w:t>
      </w:r>
      <w:r w:rsidRPr="00C64AFA">
        <w:rPr>
          <w:rFonts w:ascii="宋体" w:eastAsia="Calibri" w:hAnsi="宋体" w:cs="宋体" w:hint="eastAsia"/>
          <w:color w:val="000000"/>
          <w:sz w:val="22"/>
          <w:szCs w:val="21"/>
          <w:lang w:val="zh-CN"/>
        </w:rPr>
        <w:t>及以上的母线，接头处应采用全封闭结构，接头螺栓</w:t>
      </w:r>
      <w:r w:rsidRPr="00C64AFA">
        <w:rPr>
          <w:rFonts w:ascii="宋体" w:eastAsia="Calibri" w:hAnsi="宋体" w:cs="宋体"/>
          <w:color w:val="000000"/>
          <w:sz w:val="22"/>
          <w:szCs w:val="21"/>
          <w:lang w:val="zh-CN"/>
        </w:rPr>
        <w:t xml:space="preserve"> </w:t>
      </w:r>
      <w:r w:rsidRPr="00C64AFA">
        <w:rPr>
          <w:rFonts w:ascii="宋体" w:eastAsia="Calibri" w:hAnsi="宋体" w:cs="宋体" w:hint="eastAsia"/>
          <w:color w:val="000000"/>
          <w:sz w:val="22"/>
          <w:szCs w:val="21"/>
          <w:lang w:val="zh-CN"/>
        </w:rPr>
        <w:t>不能外露，保证其防护等级与母线直线段一致。</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母线槽直线段及配套的所有弯头、始终端接头、接头器、弹簧支座、水平吊架，垂直吊架、支架等安装附件，中标人应根据设计施工图纸和母线的重量，到现场实际测量确定规格、尺寸、数量，并绘出图纸，经招标人、监理单位会签后生效。</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所有母线槽，正常使用条件下必须质量稳定可靠，并有足够的强度以耐受运输、安装、运行和短路条件下的所有应力而不致损坏。</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Arial"/>
          <w:color w:val="000000"/>
          <w:sz w:val="22"/>
          <w:szCs w:val="21"/>
        </w:rPr>
      </w:pPr>
      <w:r w:rsidRPr="00C64AFA">
        <w:rPr>
          <w:rFonts w:ascii="宋体" w:eastAsia="Calibri" w:hAnsi="宋体" w:cs="Arial" w:hint="eastAsia"/>
          <w:color w:val="000000"/>
          <w:sz w:val="22"/>
          <w:szCs w:val="21"/>
        </w:rPr>
        <w:t>母线单元在出厂前应全部按照</w:t>
      </w:r>
      <w:r w:rsidRPr="00C64AFA">
        <w:rPr>
          <w:rFonts w:ascii="宋体" w:eastAsia="Calibri" w:hAnsi="宋体" w:cs="Arial" w:hint="eastAsia"/>
          <w:color w:val="000000"/>
          <w:sz w:val="22"/>
          <w:szCs w:val="21"/>
        </w:rPr>
        <w:t>GB7251-1</w:t>
      </w:r>
      <w:r w:rsidRPr="00C64AFA">
        <w:rPr>
          <w:rFonts w:ascii="宋体" w:eastAsia="Calibri" w:hAnsi="宋体" w:cs="Arial" w:hint="eastAsia"/>
          <w:color w:val="000000"/>
          <w:sz w:val="22"/>
          <w:szCs w:val="21"/>
        </w:rPr>
        <w:t>、</w:t>
      </w:r>
      <w:r w:rsidRPr="00C64AFA">
        <w:rPr>
          <w:rFonts w:ascii="宋体" w:eastAsia="Calibri" w:hAnsi="宋体" w:cs="Arial" w:hint="eastAsia"/>
          <w:color w:val="000000"/>
          <w:sz w:val="22"/>
          <w:szCs w:val="21"/>
        </w:rPr>
        <w:t>2</w:t>
      </w:r>
      <w:r w:rsidRPr="00C64AFA">
        <w:rPr>
          <w:rFonts w:ascii="宋体" w:eastAsia="Calibri" w:hAnsi="宋体" w:cs="Arial" w:hint="eastAsia"/>
          <w:color w:val="000000"/>
          <w:sz w:val="22"/>
          <w:szCs w:val="21"/>
        </w:rPr>
        <w:t>标准进行检验出厂。</w:t>
      </w:r>
      <w:r w:rsidRPr="00C64AFA">
        <w:rPr>
          <w:rFonts w:ascii="宋体" w:eastAsia="Calibri" w:hAnsi="宋体" w:cs="宋体" w:hint="eastAsia"/>
          <w:color w:val="000000"/>
          <w:sz w:val="22"/>
          <w:szCs w:val="21"/>
        </w:rPr>
        <w:t>封闭母线的出厂检验报告应包括以下内容：一般检查；接地电阻；绝缘电阻；耐压试验等内容。</w:t>
      </w:r>
    </w:p>
    <w:p w:rsidR="00C64AFA" w:rsidRPr="00C64AFA" w:rsidRDefault="00C64AFA" w:rsidP="00C64AFA">
      <w:pPr>
        <w:widowControl/>
        <w:numPr>
          <w:ilvl w:val="0"/>
          <w:numId w:val="7"/>
        </w:numPr>
        <w:spacing w:after="160" w:line="360" w:lineRule="auto"/>
        <w:ind w:firstLineChars="200" w:firstLine="440"/>
        <w:jc w:val="left"/>
        <w:rPr>
          <w:rFonts w:ascii="宋体" w:eastAsia="Calibri" w:hAnsi="宋体" w:cs="Calibri"/>
          <w:color w:val="000000"/>
          <w:sz w:val="22"/>
          <w:szCs w:val="21"/>
        </w:rPr>
      </w:pPr>
      <w:bookmarkStart w:id="1" w:name="_Toc64113321"/>
      <w:r w:rsidRPr="00C64AFA">
        <w:rPr>
          <w:rFonts w:ascii="宋体" w:eastAsia="Calibri" w:hAnsi="宋体" w:cs="Calibri" w:hint="eastAsia"/>
          <w:color w:val="000000"/>
          <w:sz w:val="22"/>
          <w:szCs w:val="21"/>
        </w:rPr>
        <w:t>铭牌</w:t>
      </w:r>
      <w:bookmarkEnd w:id="1"/>
      <w:r w:rsidRPr="00C64AFA">
        <w:rPr>
          <w:rFonts w:ascii="宋体" w:eastAsia="Calibri" w:hAnsi="宋体" w:cs="Calibri" w:hint="eastAsia"/>
          <w:color w:val="000000"/>
          <w:sz w:val="22"/>
          <w:szCs w:val="21"/>
        </w:rPr>
        <w:t>，</w:t>
      </w:r>
      <w:r w:rsidRPr="00C64AFA">
        <w:rPr>
          <w:rFonts w:ascii="宋体" w:eastAsia="Calibri" w:hAnsi="宋体" w:cs="宋体" w:hint="eastAsia"/>
          <w:color w:val="000000"/>
          <w:sz w:val="22"/>
          <w:szCs w:val="21"/>
        </w:rPr>
        <w:t>各节母线槽应配备至少一个铭牌，</w:t>
      </w:r>
      <w:r w:rsidRPr="00C64AFA">
        <w:rPr>
          <w:rFonts w:ascii="宋体" w:eastAsia="Calibri" w:hAnsi="宋体" w:cs="Calibri" w:hint="eastAsia"/>
          <w:color w:val="000000"/>
          <w:sz w:val="22"/>
          <w:szCs w:val="21"/>
        </w:rPr>
        <w:t>铭牌中至少应包括以下内容：制造厂名称和商标；型号、名称和出厂序号；出厂日期；</w:t>
      </w:r>
      <w:r w:rsidRPr="00C64AFA">
        <w:rPr>
          <w:rFonts w:ascii="宋体" w:eastAsia="Calibri" w:hAnsi="宋体" w:cs="Calibri" w:hint="eastAsia"/>
          <w:color w:val="000000"/>
          <w:sz w:val="22"/>
          <w:szCs w:val="21"/>
        </w:rPr>
        <w:t xml:space="preserve"> </w:t>
      </w:r>
      <w:r w:rsidRPr="00C64AFA">
        <w:rPr>
          <w:rFonts w:ascii="宋体" w:eastAsia="Calibri" w:hAnsi="宋体" w:cs="Calibri" w:hint="eastAsia"/>
          <w:color w:val="000000"/>
          <w:sz w:val="22"/>
          <w:szCs w:val="21"/>
        </w:rPr>
        <w:t>额定参数；防护等级等。</w:t>
      </w:r>
    </w:p>
    <w:p w:rsidR="00C64AFA" w:rsidRPr="00C64AFA" w:rsidRDefault="00C64AFA" w:rsidP="00C64AFA">
      <w:pPr>
        <w:widowControl/>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4</w:t>
      </w:r>
      <w:r w:rsidRPr="00C64AFA">
        <w:rPr>
          <w:rFonts w:ascii="宋体" w:eastAsia="Calibri" w:hAnsi="宋体" w:cs="Calibri" w:hint="eastAsia"/>
          <w:color w:val="000000"/>
          <w:sz w:val="22"/>
          <w:szCs w:val="21"/>
        </w:rPr>
        <w:t>）封闭母线</w:t>
      </w:r>
      <w:r w:rsidRPr="00C64AFA">
        <w:rPr>
          <w:rFonts w:ascii="宋体" w:eastAsia="Calibri" w:hAnsi="宋体" w:cs="宋体" w:hint="eastAsia"/>
          <w:color w:val="000000"/>
          <w:sz w:val="22"/>
          <w:szCs w:val="21"/>
        </w:rPr>
        <w:t>主要技术要求</w:t>
      </w:r>
    </w:p>
    <w:p w:rsidR="00C64AFA" w:rsidRPr="00C64AFA" w:rsidRDefault="00C64AFA" w:rsidP="00C64AFA">
      <w:pPr>
        <w:widowControl/>
        <w:numPr>
          <w:ilvl w:val="0"/>
          <w:numId w:val="9"/>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密集型封闭母线外壳采用优质铝镁合金型材，</w:t>
      </w:r>
      <w:r w:rsidRPr="00C64AFA">
        <w:rPr>
          <w:rFonts w:ascii="宋体" w:eastAsia="Calibri" w:hAnsi="宋体" w:cs="宋体" w:hint="eastAsia"/>
          <w:color w:val="000000"/>
          <w:sz w:val="22"/>
          <w:szCs w:val="21"/>
          <w:lang w:val="zh-CN"/>
        </w:rPr>
        <w:t>为保证母线槽的强度和刚度，</w:t>
      </w:r>
      <w:r w:rsidRPr="00C64AFA">
        <w:rPr>
          <w:rFonts w:ascii="宋体" w:eastAsia="Calibri" w:hAnsi="宋体" w:cs="Calibri" w:hint="eastAsia"/>
          <w:color w:val="000000"/>
          <w:sz w:val="22"/>
          <w:szCs w:val="21"/>
        </w:rPr>
        <w:t>外壳</w:t>
      </w:r>
      <w:r w:rsidRPr="00C64AFA">
        <w:rPr>
          <w:rFonts w:ascii="宋体" w:eastAsia="Calibri" w:hAnsi="宋体" w:cs="宋体" w:hint="eastAsia"/>
          <w:color w:val="000000"/>
          <w:sz w:val="22"/>
          <w:szCs w:val="21"/>
        </w:rPr>
        <w:t>厚度不小于</w:t>
      </w:r>
      <w:r w:rsidRPr="00C64AFA">
        <w:rPr>
          <w:rFonts w:ascii="宋体" w:eastAsia="Calibri" w:hAnsi="宋体" w:cs="宋体" w:hint="eastAsia"/>
          <w:color w:val="000000"/>
          <w:sz w:val="22"/>
          <w:szCs w:val="21"/>
        </w:rPr>
        <w:t>3mm</w:t>
      </w:r>
      <w:r w:rsidRPr="00C64AFA">
        <w:rPr>
          <w:rFonts w:ascii="宋体" w:eastAsia="Calibri" w:hAnsi="宋体" w:cs="宋体" w:hint="eastAsia"/>
          <w:color w:val="000000"/>
          <w:sz w:val="22"/>
          <w:szCs w:val="21"/>
        </w:rPr>
        <w:t>，且</w:t>
      </w:r>
      <w:r w:rsidRPr="00C64AFA">
        <w:rPr>
          <w:rFonts w:ascii="宋体" w:eastAsia="Calibri" w:hAnsi="宋体" w:cs="Calibri" w:hint="eastAsia"/>
          <w:color w:val="000000"/>
          <w:sz w:val="22"/>
          <w:szCs w:val="21"/>
        </w:rPr>
        <w:t>具有较强的抗外力冲击能力；</w:t>
      </w:r>
      <w:r w:rsidRPr="00C64AFA">
        <w:rPr>
          <w:rFonts w:ascii="宋体" w:eastAsia="Calibri" w:hAnsi="宋体" w:cs="宋体" w:hint="eastAsia"/>
          <w:color w:val="000000"/>
          <w:sz w:val="22"/>
          <w:szCs w:val="21"/>
        </w:rPr>
        <w:t>外壳表面应光滑平整，具有很高的耐腐蚀性</w:t>
      </w:r>
      <w:r w:rsidRPr="00C64AFA">
        <w:rPr>
          <w:rFonts w:ascii="宋体" w:eastAsia="Calibri" w:hAnsi="宋体" w:cs="Calibri" w:hint="eastAsia"/>
          <w:iCs/>
          <w:color w:val="000000"/>
          <w:sz w:val="22"/>
          <w:szCs w:val="21"/>
        </w:rPr>
        <w:t>、绝缘性、散热性及防盐雾特性，</w:t>
      </w:r>
      <w:r w:rsidRPr="00C64AFA">
        <w:rPr>
          <w:rFonts w:ascii="宋体" w:eastAsia="Calibri" w:hAnsi="宋体" w:cs="宋体" w:hint="eastAsia"/>
          <w:color w:val="000000"/>
          <w:sz w:val="22"/>
          <w:szCs w:val="21"/>
        </w:rPr>
        <w:t>整洁美观，无起泡、裂纹或流痕等缺陷，喷涂颜色待定。</w:t>
      </w:r>
    </w:p>
    <w:p w:rsidR="00C64AFA" w:rsidRPr="00C64AFA" w:rsidRDefault="00C64AFA" w:rsidP="00C64AFA">
      <w:pPr>
        <w:widowControl/>
        <w:numPr>
          <w:ilvl w:val="0"/>
          <w:numId w:val="9"/>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母线外壳装配需采用铆接工艺，以保证封闭母线足够的机械性能和外壳的整体电气连续性，</w:t>
      </w:r>
      <w:r w:rsidRPr="00C64AFA">
        <w:rPr>
          <w:rFonts w:ascii="宋体" w:eastAsia="Calibri" w:hAnsi="宋体" w:cs="Calibri" w:hint="eastAsia"/>
          <w:bCs/>
          <w:iCs/>
          <w:color w:val="000000"/>
          <w:sz w:val="22"/>
          <w:szCs w:val="21"/>
        </w:rPr>
        <w:t>外壳相互连接部件又有足够的接触面和绝缘能力。</w:t>
      </w:r>
      <w:r w:rsidRPr="00C64AFA">
        <w:rPr>
          <w:rFonts w:ascii="宋体" w:eastAsia="Calibri" w:hAnsi="宋体" w:cs="宋体" w:hint="eastAsia"/>
          <w:color w:val="000000"/>
          <w:sz w:val="22"/>
          <w:szCs w:val="21"/>
        </w:rPr>
        <w:t>不接受手工螺栓装配，防止运行过程中因螺栓脱落造成的重大事故。</w:t>
      </w:r>
    </w:p>
    <w:p w:rsidR="00C64AFA" w:rsidRPr="00C64AFA" w:rsidRDefault="00C64AFA" w:rsidP="00C64AFA">
      <w:pPr>
        <w:widowControl/>
        <w:numPr>
          <w:ilvl w:val="0"/>
          <w:numId w:val="9"/>
        </w:numPr>
        <w:tabs>
          <w:tab w:val="left" w:pos="709"/>
        </w:tabs>
        <w:spacing w:after="160" w:line="360" w:lineRule="auto"/>
        <w:ind w:firstLineChars="200" w:firstLine="440"/>
        <w:jc w:val="left"/>
        <w:textAlignment w:val="baseline"/>
        <w:rPr>
          <w:rFonts w:ascii="宋体" w:eastAsia="Calibri" w:hAnsi="宋体" w:cs="Calibri"/>
          <w:color w:val="000000"/>
          <w:sz w:val="22"/>
          <w:szCs w:val="21"/>
        </w:rPr>
      </w:pPr>
      <w:r w:rsidRPr="00C64AFA">
        <w:rPr>
          <w:rFonts w:ascii="宋体" w:eastAsia="Calibri" w:hAnsi="宋体" w:cs="Calibri" w:hint="eastAsia"/>
          <w:color w:val="000000"/>
          <w:sz w:val="22"/>
          <w:szCs w:val="21"/>
        </w:rPr>
        <w:t>短路承受强度要大，动热稳定性要好。</w:t>
      </w:r>
    </w:p>
    <w:p w:rsidR="00C64AFA" w:rsidRPr="00C64AFA" w:rsidRDefault="00C64AFA" w:rsidP="00C64AFA">
      <w:pPr>
        <w:widowControl/>
        <w:numPr>
          <w:ilvl w:val="0"/>
          <w:numId w:val="9"/>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封闭母线应为全长密集型，防止在使用中发生火灾时，从封闭母线内部产生烟气通道。同时在母线穿越墙和地板时，进行防火封堵，防止产生烟囱效应。</w:t>
      </w:r>
    </w:p>
    <w:p w:rsidR="00C64AFA" w:rsidRPr="00C64AFA" w:rsidRDefault="00C64AFA" w:rsidP="00C64AFA">
      <w:pPr>
        <w:widowControl/>
        <w:numPr>
          <w:ilvl w:val="0"/>
          <w:numId w:val="9"/>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密集型母线槽接头连接采用双头力矩单螺栓紧固端子，连接方式应快速方便易于更换，可拆除任意一段母线而不会影响相邻单元；接头绝缘隔板采用耐高温的绝缘板；双力矩螺栓应保证每一个接头所需的夹紧力矩，保证接头部位压力受力均匀可靠，防锈性能好。</w:t>
      </w:r>
    </w:p>
    <w:p w:rsidR="00C64AFA" w:rsidRPr="00C64AFA" w:rsidRDefault="00C64AFA" w:rsidP="00C64AFA">
      <w:pPr>
        <w:widowControl/>
        <w:numPr>
          <w:ilvl w:val="0"/>
          <w:numId w:val="9"/>
        </w:numPr>
        <w:spacing w:after="160" w:line="360" w:lineRule="auto"/>
        <w:ind w:firstLineChars="200" w:firstLine="440"/>
        <w:jc w:val="left"/>
        <w:textAlignment w:val="baseline"/>
        <w:rPr>
          <w:rFonts w:ascii="宋体" w:eastAsia="Calibri" w:hAnsi="宋体" w:cs="Calibri"/>
          <w:color w:val="000000"/>
          <w:sz w:val="22"/>
          <w:szCs w:val="21"/>
        </w:rPr>
      </w:pPr>
      <w:r w:rsidRPr="00C64AFA">
        <w:rPr>
          <w:rFonts w:ascii="宋体" w:eastAsia="Calibri" w:hAnsi="宋体" w:cs="Calibri" w:hint="eastAsia"/>
          <w:color w:val="000000"/>
          <w:sz w:val="22"/>
          <w:szCs w:val="21"/>
        </w:rPr>
        <w:t>与配电柜、变压器连接系统：母线槽设计有专用的连接系统，使得系统间的连接省时、方便、安全、可靠。与配电柜连接采用连接铜排及柜顶箱过渡连接；与变压器连接采用软连接，避免变压器的震动影响整个配电系统。</w:t>
      </w:r>
    </w:p>
    <w:p w:rsidR="00C64AFA" w:rsidRPr="00C64AFA" w:rsidRDefault="00C64AFA" w:rsidP="00C64AFA">
      <w:pPr>
        <w:widowControl/>
        <w:numPr>
          <w:ilvl w:val="0"/>
          <w:numId w:val="9"/>
        </w:numPr>
        <w:spacing w:after="160" w:line="360" w:lineRule="auto"/>
        <w:ind w:firstLineChars="200" w:firstLine="440"/>
        <w:jc w:val="left"/>
        <w:rPr>
          <w:rFonts w:ascii="宋体" w:eastAsia="Calibri" w:hAnsi="宋体" w:cs="宋体"/>
          <w:color w:val="000000"/>
          <w:sz w:val="22"/>
          <w:szCs w:val="21"/>
        </w:rPr>
      </w:pPr>
      <w:r w:rsidRPr="00C64AFA">
        <w:rPr>
          <w:rFonts w:ascii="宋体" w:eastAsia="Calibri" w:hAnsi="宋体" w:cs="宋体" w:hint="eastAsia"/>
          <w:color w:val="000000"/>
          <w:sz w:val="22"/>
          <w:szCs w:val="21"/>
        </w:rPr>
        <w:t>密集型母线，结构尽量紧凑，插接口和其它部分母线排之间没有缝隙。应具有优良的封闭性能，在产品寿命期内，母线槽内部应当保持清洁，无灰尘等积聚物。</w:t>
      </w:r>
    </w:p>
    <w:p w:rsidR="00C64AFA" w:rsidRPr="00C64AFA" w:rsidRDefault="00C64AFA" w:rsidP="00C64AFA">
      <w:pPr>
        <w:widowControl/>
        <w:numPr>
          <w:ilvl w:val="0"/>
          <w:numId w:val="9"/>
        </w:numPr>
        <w:spacing w:after="160" w:line="360" w:lineRule="auto"/>
        <w:ind w:firstLineChars="200" w:firstLine="440"/>
        <w:jc w:val="left"/>
        <w:textAlignment w:val="baseline"/>
        <w:rPr>
          <w:rFonts w:ascii="宋体" w:eastAsia="Calibri" w:hAnsi="宋体" w:cs="Calibri"/>
          <w:bCs/>
          <w:iCs/>
          <w:color w:val="000000"/>
          <w:sz w:val="22"/>
          <w:szCs w:val="21"/>
        </w:rPr>
      </w:pPr>
      <w:r w:rsidRPr="00C64AFA">
        <w:rPr>
          <w:rFonts w:ascii="宋体" w:eastAsia="Calibri" w:hAnsi="宋体" w:cs="Calibri" w:hint="eastAsia"/>
          <w:color w:val="000000"/>
          <w:sz w:val="22"/>
          <w:szCs w:val="21"/>
        </w:rPr>
        <w:t>投标文件内应注明密集母线槽</w:t>
      </w:r>
      <w:r w:rsidRPr="00C64AFA">
        <w:rPr>
          <w:rFonts w:ascii="宋体" w:eastAsia="Calibri" w:hAnsi="宋体" w:cs="Calibri"/>
          <w:color w:val="000000"/>
          <w:sz w:val="22"/>
          <w:szCs w:val="21"/>
        </w:rPr>
        <w:t>主要选材明细表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96"/>
        <w:gridCol w:w="1652"/>
        <w:gridCol w:w="2636"/>
        <w:gridCol w:w="2309"/>
        <w:gridCol w:w="1979"/>
      </w:tblGrid>
      <w:tr w:rsidR="00C64AFA" w:rsidRPr="00C64AFA" w:rsidTr="00C811DE">
        <w:trPr>
          <w:trHeight w:val="356"/>
          <w:jc w:val="center"/>
        </w:trPr>
        <w:tc>
          <w:tcPr>
            <w:tcW w:w="520"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序号</w:t>
            </w:r>
          </w:p>
        </w:tc>
        <w:tc>
          <w:tcPr>
            <w:tcW w:w="863"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品名</w:t>
            </w:r>
          </w:p>
        </w:tc>
        <w:tc>
          <w:tcPr>
            <w:tcW w:w="1377"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型号及技术参数</w:t>
            </w:r>
          </w:p>
        </w:tc>
        <w:tc>
          <w:tcPr>
            <w:tcW w:w="1206"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供应商及产地</w:t>
            </w:r>
          </w:p>
        </w:tc>
        <w:tc>
          <w:tcPr>
            <w:tcW w:w="1034"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性能和作用</w:t>
            </w:r>
          </w:p>
        </w:tc>
      </w:tr>
      <w:tr w:rsidR="00C64AFA" w:rsidRPr="00C64AFA" w:rsidTr="00C811DE">
        <w:trPr>
          <w:trHeight w:val="210"/>
          <w:jc w:val="center"/>
        </w:trPr>
        <w:tc>
          <w:tcPr>
            <w:tcW w:w="520"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1</w:t>
            </w:r>
          </w:p>
        </w:tc>
        <w:tc>
          <w:tcPr>
            <w:tcW w:w="863"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外壳</w:t>
            </w:r>
          </w:p>
        </w:tc>
        <w:tc>
          <w:tcPr>
            <w:tcW w:w="1377"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206"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034"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r>
      <w:tr w:rsidR="00C64AFA" w:rsidRPr="00C64AFA" w:rsidTr="00C811DE">
        <w:trPr>
          <w:trHeight w:val="302"/>
          <w:jc w:val="center"/>
        </w:trPr>
        <w:tc>
          <w:tcPr>
            <w:tcW w:w="520"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2</w:t>
            </w:r>
          </w:p>
        </w:tc>
        <w:tc>
          <w:tcPr>
            <w:tcW w:w="863"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铜排</w:t>
            </w:r>
          </w:p>
        </w:tc>
        <w:tc>
          <w:tcPr>
            <w:tcW w:w="1377"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206"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034"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r>
      <w:tr w:rsidR="00C64AFA" w:rsidRPr="00C64AFA" w:rsidTr="00C811DE">
        <w:trPr>
          <w:trHeight w:val="252"/>
          <w:jc w:val="center"/>
        </w:trPr>
        <w:tc>
          <w:tcPr>
            <w:tcW w:w="520"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3</w:t>
            </w:r>
          </w:p>
        </w:tc>
        <w:tc>
          <w:tcPr>
            <w:tcW w:w="863"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r w:rsidRPr="00C64AFA">
              <w:rPr>
                <w:rFonts w:ascii="宋体" w:eastAsia="Calibri" w:hAnsi="宋体" w:cs="Calibri" w:hint="eastAsia"/>
                <w:color w:val="000000"/>
                <w:sz w:val="22"/>
                <w:szCs w:val="21"/>
              </w:rPr>
              <w:t>绝缘材料</w:t>
            </w:r>
          </w:p>
        </w:tc>
        <w:tc>
          <w:tcPr>
            <w:tcW w:w="1377"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206"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c>
          <w:tcPr>
            <w:tcW w:w="1034" w:type="pct"/>
            <w:vAlign w:val="center"/>
          </w:tcPr>
          <w:p w:rsidR="00C64AFA" w:rsidRPr="00C64AFA" w:rsidRDefault="00C64AFA" w:rsidP="00C64AFA">
            <w:pPr>
              <w:widowControl/>
              <w:spacing w:after="160" w:line="360" w:lineRule="auto"/>
              <w:jc w:val="center"/>
              <w:rPr>
                <w:rFonts w:ascii="宋体" w:eastAsia="Calibri" w:hAnsi="宋体" w:cs="Calibri"/>
                <w:color w:val="000000"/>
                <w:sz w:val="22"/>
                <w:szCs w:val="21"/>
              </w:rPr>
            </w:pPr>
          </w:p>
        </w:tc>
      </w:tr>
    </w:tbl>
    <w:p w:rsidR="00C64AFA" w:rsidRPr="00C64AFA" w:rsidRDefault="00C64AFA" w:rsidP="00C64AFA">
      <w:pPr>
        <w:widowControl/>
        <w:spacing w:after="160" w:line="360" w:lineRule="auto"/>
        <w:ind w:firstLineChars="200" w:firstLine="440"/>
        <w:jc w:val="left"/>
        <w:rPr>
          <w:rFonts w:ascii="宋体" w:eastAsia="Calibri" w:hAnsi="宋体" w:cs="Calibri"/>
          <w:color w:val="000000"/>
          <w:sz w:val="22"/>
          <w:szCs w:val="21"/>
        </w:rPr>
      </w:pPr>
      <w:r w:rsidRPr="00C64AFA">
        <w:rPr>
          <w:rFonts w:ascii="宋体" w:eastAsia="Calibri" w:hAnsi="宋体" w:cs="Calibri" w:hint="eastAsia"/>
          <w:bCs/>
          <w:color w:val="000000"/>
          <w:sz w:val="22"/>
          <w:szCs w:val="21"/>
        </w:rPr>
        <w:t>9</w:t>
      </w:r>
      <w:r w:rsidRPr="00C64AFA">
        <w:rPr>
          <w:rFonts w:ascii="宋体" w:eastAsia="Calibri" w:hAnsi="宋体" w:cs="Calibri" w:hint="eastAsia"/>
          <w:bCs/>
          <w:color w:val="000000"/>
          <w:sz w:val="22"/>
          <w:szCs w:val="21"/>
        </w:rPr>
        <w:t>）</w:t>
      </w:r>
      <w:r w:rsidRPr="00C64AFA">
        <w:rPr>
          <w:rFonts w:ascii="宋体" w:eastAsia="Calibri" w:hAnsi="宋体" w:cs="Calibri" w:hint="eastAsia"/>
          <w:color w:val="000000"/>
          <w:sz w:val="22"/>
          <w:szCs w:val="21"/>
        </w:rPr>
        <w:t>电气设备出厂试验：试验按</w:t>
      </w:r>
      <w:r w:rsidRPr="00C64AFA">
        <w:rPr>
          <w:rFonts w:ascii="宋体" w:eastAsia="Calibri" w:hAnsi="宋体" w:cs="Calibri" w:hint="eastAsia"/>
          <w:color w:val="000000"/>
          <w:sz w:val="22"/>
          <w:szCs w:val="21"/>
        </w:rPr>
        <w:t>IEC</w:t>
      </w: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GB</w:t>
      </w:r>
      <w:r w:rsidRPr="00C64AFA">
        <w:rPr>
          <w:rFonts w:ascii="宋体" w:eastAsia="Calibri" w:hAnsi="宋体" w:cs="Calibri" w:hint="eastAsia"/>
          <w:color w:val="000000"/>
          <w:sz w:val="22"/>
          <w:szCs w:val="21"/>
        </w:rPr>
        <w:t>等有关标准的规定进行。</w:t>
      </w:r>
    </w:p>
    <w:p w:rsidR="00C64AFA" w:rsidRPr="00C64AFA" w:rsidRDefault="00C64AFA" w:rsidP="00C64AFA">
      <w:pPr>
        <w:widowControl/>
        <w:tabs>
          <w:tab w:val="left" w:pos="720"/>
        </w:tabs>
        <w:autoSpaceDE w:val="0"/>
        <w:autoSpaceDN w:val="0"/>
        <w:spacing w:after="160" w:line="360" w:lineRule="auto"/>
        <w:ind w:firstLineChars="200" w:firstLine="442"/>
        <w:jc w:val="left"/>
        <w:textAlignment w:val="baseline"/>
        <w:rPr>
          <w:rFonts w:ascii="宋体" w:eastAsia="Calibri" w:hAnsi="宋体" w:cs="Calibri"/>
          <w:bCs/>
          <w:color w:val="000000"/>
          <w:sz w:val="22"/>
          <w:szCs w:val="21"/>
        </w:rPr>
      </w:pPr>
      <w:r w:rsidRPr="00C64AFA">
        <w:rPr>
          <w:rFonts w:ascii="宋体" w:eastAsia="Calibri" w:hAnsi="宋体" w:cs="Calibri" w:hint="eastAsia"/>
          <w:b/>
          <w:color w:val="000000"/>
          <w:sz w:val="22"/>
          <w:szCs w:val="21"/>
        </w:rPr>
        <w:t>四、其他要求</w:t>
      </w:r>
    </w:p>
    <w:p w:rsidR="00C64AFA" w:rsidRPr="00C64AFA" w:rsidRDefault="00C64AFA" w:rsidP="00C64AFA">
      <w:pPr>
        <w:widowControl/>
        <w:spacing w:after="160" w:line="360" w:lineRule="auto"/>
        <w:ind w:firstLineChars="200" w:firstLine="440"/>
        <w:jc w:val="left"/>
        <w:rPr>
          <w:rFonts w:ascii="宋体" w:eastAsia="Calibri" w:hAnsi="宋体" w:cs="Calibri"/>
          <w:bCs/>
          <w:color w:val="000000"/>
          <w:sz w:val="22"/>
          <w:szCs w:val="21"/>
        </w:rPr>
      </w:pPr>
      <w:r w:rsidRPr="00C64AFA">
        <w:rPr>
          <w:rFonts w:ascii="宋体" w:eastAsia="Calibri" w:hAnsi="宋体" w:cs="Calibri" w:hint="eastAsia"/>
          <w:bCs/>
          <w:color w:val="000000"/>
          <w:sz w:val="22"/>
          <w:szCs w:val="21"/>
        </w:rPr>
        <w:t>1</w:t>
      </w:r>
      <w:r w:rsidRPr="00C64AFA">
        <w:rPr>
          <w:rFonts w:ascii="宋体" w:eastAsia="Calibri" w:hAnsi="宋体" w:cs="Calibri" w:hint="eastAsia"/>
          <w:bCs/>
          <w:color w:val="000000"/>
          <w:sz w:val="22"/>
          <w:szCs w:val="21"/>
        </w:rPr>
        <w:t>、设备安装接受后，中标人应对招标人委托的设备操作、维修技术人员进行免费培训，培训内容包括基本原理、操作维修、保养等。</w:t>
      </w:r>
    </w:p>
    <w:p w:rsidR="00C64AFA" w:rsidRPr="00C64AFA" w:rsidRDefault="00C64AFA" w:rsidP="00C64AFA">
      <w:pPr>
        <w:widowControl/>
        <w:spacing w:after="160" w:line="360" w:lineRule="auto"/>
        <w:ind w:firstLineChars="200" w:firstLine="440"/>
        <w:jc w:val="left"/>
        <w:rPr>
          <w:rFonts w:ascii="宋体" w:eastAsia="Calibri" w:hAnsi="宋体" w:cs="Calibri"/>
          <w:bCs/>
          <w:color w:val="000000"/>
          <w:sz w:val="22"/>
          <w:szCs w:val="21"/>
        </w:rPr>
      </w:pPr>
      <w:r w:rsidRPr="00C64AFA">
        <w:rPr>
          <w:rFonts w:ascii="宋体" w:eastAsia="Calibri" w:hAnsi="宋体" w:cs="Calibri" w:hint="eastAsia"/>
          <w:bCs/>
          <w:color w:val="000000"/>
          <w:sz w:val="22"/>
          <w:szCs w:val="21"/>
        </w:rPr>
        <w:t>2</w:t>
      </w:r>
      <w:r w:rsidRPr="00C64AFA">
        <w:rPr>
          <w:rFonts w:ascii="宋体" w:eastAsia="Calibri" w:hAnsi="宋体" w:cs="Calibri" w:hint="eastAsia"/>
          <w:bCs/>
          <w:color w:val="000000"/>
          <w:sz w:val="22"/>
          <w:szCs w:val="21"/>
        </w:rPr>
        <w:t>、中标人必须保证产品质量达到设计及设备使用功能要求，不能随意改变设计要求。</w:t>
      </w:r>
    </w:p>
    <w:p w:rsidR="00C64AFA" w:rsidRPr="00C64AFA" w:rsidRDefault="00C64AFA" w:rsidP="00C64AFA">
      <w:pPr>
        <w:widowControl/>
        <w:spacing w:after="160" w:line="360" w:lineRule="auto"/>
        <w:ind w:firstLineChars="200" w:firstLine="440"/>
        <w:jc w:val="left"/>
        <w:rPr>
          <w:rFonts w:ascii="宋体" w:eastAsia="Calibri" w:hAnsi="宋体" w:cs="Calibri"/>
          <w:bCs/>
          <w:color w:val="000000"/>
          <w:sz w:val="22"/>
          <w:szCs w:val="21"/>
        </w:rPr>
      </w:pPr>
      <w:r w:rsidRPr="00C64AFA">
        <w:rPr>
          <w:rFonts w:ascii="宋体" w:eastAsia="Calibri" w:hAnsi="宋体" w:cs="Calibri" w:hint="eastAsia"/>
          <w:bCs/>
          <w:color w:val="000000"/>
          <w:sz w:val="22"/>
          <w:szCs w:val="21"/>
        </w:rPr>
        <w:t>3</w:t>
      </w:r>
      <w:r w:rsidRPr="00C64AFA">
        <w:rPr>
          <w:rFonts w:ascii="宋体" w:eastAsia="Calibri" w:hAnsi="宋体" w:cs="Calibri" w:hint="eastAsia"/>
          <w:bCs/>
          <w:color w:val="000000"/>
          <w:sz w:val="22"/>
          <w:szCs w:val="21"/>
        </w:rPr>
        <w:t>、设备进场时须提供所供详细清单、产品说明书、合格证、出厂报告等相关文件。</w:t>
      </w:r>
    </w:p>
    <w:p w:rsidR="00C64AFA" w:rsidRPr="00C64AFA" w:rsidRDefault="00C64AFA" w:rsidP="00C64AFA">
      <w:pPr>
        <w:widowControl/>
        <w:spacing w:after="160" w:line="360" w:lineRule="auto"/>
        <w:ind w:firstLineChars="200" w:firstLine="440"/>
        <w:jc w:val="left"/>
        <w:rPr>
          <w:rFonts w:ascii="宋体" w:eastAsia="Calibri" w:hAnsi="宋体" w:cs="Calibri"/>
          <w:bCs/>
          <w:color w:val="000000"/>
          <w:sz w:val="22"/>
          <w:szCs w:val="21"/>
        </w:rPr>
      </w:pPr>
      <w:r w:rsidRPr="00C64AFA">
        <w:rPr>
          <w:rFonts w:ascii="宋体" w:eastAsia="Calibri" w:hAnsi="宋体" w:cs="Calibri" w:hint="eastAsia"/>
          <w:bCs/>
          <w:color w:val="000000"/>
          <w:sz w:val="22"/>
          <w:szCs w:val="21"/>
        </w:rPr>
        <w:t>4</w:t>
      </w:r>
      <w:r w:rsidRPr="00C64AFA">
        <w:rPr>
          <w:rFonts w:ascii="宋体" w:eastAsia="Calibri" w:hAnsi="宋体" w:cs="Calibri" w:hint="eastAsia"/>
          <w:bCs/>
          <w:color w:val="000000"/>
          <w:sz w:val="22"/>
          <w:szCs w:val="21"/>
        </w:rPr>
        <w:t>、设备在安装、调试、验收等阶段，招标人有权要求中标人将存在有质量异议的产品送至招标人制定的检验机构进行产品检测，如检测产品存在质量问题的，所有检测费用均由中标方承担。</w:t>
      </w:r>
    </w:p>
    <w:p w:rsidR="00C64AFA" w:rsidRPr="00C64AFA" w:rsidRDefault="00C64AFA" w:rsidP="00C64AFA">
      <w:pPr>
        <w:widowControl/>
        <w:spacing w:after="160" w:line="360" w:lineRule="auto"/>
        <w:ind w:firstLineChars="200" w:firstLine="440"/>
        <w:jc w:val="left"/>
        <w:rPr>
          <w:rFonts w:ascii="宋体" w:eastAsia="Calibri" w:hAnsi="宋体" w:cs="Calibri"/>
          <w:bCs/>
          <w:color w:val="000000"/>
          <w:sz w:val="22"/>
          <w:szCs w:val="21"/>
        </w:rPr>
      </w:pPr>
      <w:r w:rsidRPr="00C64AFA">
        <w:rPr>
          <w:rFonts w:ascii="宋体" w:eastAsia="Calibri" w:hAnsi="宋体" w:cs="Calibri" w:hint="eastAsia"/>
          <w:bCs/>
          <w:color w:val="000000"/>
          <w:sz w:val="22"/>
          <w:szCs w:val="21"/>
        </w:rPr>
        <w:t>5</w:t>
      </w:r>
      <w:r w:rsidRPr="00C64AFA">
        <w:rPr>
          <w:rFonts w:ascii="宋体" w:eastAsia="Calibri" w:hAnsi="宋体" w:cs="Calibri" w:hint="eastAsia"/>
          <w:bCs/>
          <w:color w:val="000000"/>
          <w:sz w:val="22"/>
          <w:szCs w:val="21"/>
        </w:rPr>
        <w:t>、设备到现场后招标人仅对产品外观、规格型号、数量等进行初步检查，其它功能待设备通电调试运行时进行检查。</w:t>
      </w:r>
    </w:p>
    <w:p w:rsidR="00C64AFA" w:rsidRPr="00C64AFA" w:rsidRDefault="00C64AFA" w:rsidP="00C64AFA">
      <w:pPr>
        <w:widowControl/>
        <w:tabs>
          <w:tab w:val="left" w:pos="720"/>
        </w:tabs>
        <w:autoSpaceDE w:val="0"/>
        <w:autoSpaceDN w:val="0"/>
        <w:spacing w:after="160" w:line="360" w:lineRule="auto"/>
        <w:ind w:firstLineChars="200" w:firstLine="442"/>
        <w:jc w:val="left"/>
        <w:textAlignment w:val="baseline"/>
        <w:rPr>
          <w:rFonts w:ascii="宋体" w:eastAsia="Calibri" w:hAnsi="宋体" w:cs="Calibri"/>
          <w:bCs/>
          <w:color w:val="000000"/>
          <w:sz w:val="22"/>
          <w:szCs w:val="21"/>
        </w:rPr>
      </w:pPr>
      <w:r w:rsidRPr="00C64AFA">
        <w:rPr>
          <w:rFonts w:ascii="宋体" w:eastAsia="Calibri" w:hAnsi="宋体" w:cs="Calibri" w:hint="eastAsia"/>
          <w:b/>
          <w:bCs/>
          <w:color w:val="000000"/>
          <w:sz w:val="22"/>
          <w:szCs w:val="21"/>
        </w:rPr>
        <w:t>五、投标报价</w:t>
      </w:r>
    </w:p>
    <w:p w:rsidR="00C64AFA" w:rsidRPr="00C64AFA" w:rsidRDefault="00C64AFA" w:rsidP="00C64AFA">
      <w:pPr>
        <w:widowControl/>
        <w:tabs>
          <w:tab w:val="left" w:pos="720"/>
        </w:tabs>
        <w:autoSpaceDE w:val="0"/>
        <w:autoSpaceDN w:val="0"/>
        <w:adjustRightInd w:val="0"/>
        <w:snapToGrid w:val="0"/>
        <w:spacing w:after="160" w:line="360" w:lineRule="auto"/>
        <w:jc w:val="left"/>
        <w:textAlignment w:val="baseline"/>
        <w:rPr>
          <w:rFonts w:ascii="宋体" w:eastAsia="Calibri" w:hAnsi="宋体" w:cs="Calibri"/>
          <w:bCs/>
          <w:color w:val="000000"/>
          <w:sz w:val="22"/>
          <w:szCs w:val="21"/>
        </w:rPr>
      </w:pPr>
      <w:r w:rsidRPr="00C64AFA">
        <w:rPr>
          <w:rFonts w:ascii="宋体" w:hAnsi="宋体" w:cs="Calibri" w:hint="eastAsia"/>
          <w:bCs/>
          <w:color w:val="000000"/>
          <w:sz w:val="22"/>
          <w:szCs w:val="21"/>
        </w:rPr>
        <w:t>1</w:t>
      </w:r>
      <w:r w:rsidRPr="00C64AFA">
        <w:rPr>
          <w:rFonts w:ascii="宋体" w:eastAsia="Calibri" w:hAnsi="宋体" w:cs="Calibri" w:hint="eastAsia"/>
          <w:bCs/>
          <w:color w:val="000000"/>
          <w:sz w:val="22"/>
          <w:szCs w:val="21"/>
        </w:rPr>
        <w:t>、报价说明</w:t>
      </w:r>
    </w:p>
    <w:p w:rsidR="00C64AFA" w:rsidRPr="00C64AFA" w:rsidRDefault="00C64AFA" w:rsidP="00C64AFA">
      <w:pPr>
        <w:widowControl/>
        <w:spacing w:after="160" w:line="360" w:lineRule="auto"/>
        <w:ind w:firstLine="20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1</w:t>
      </w:r>
      <w:r w:rsidRPr="00C64AFA">
        <w:rPr>
          <w:rFonts w:ascii="宋体" w:eastAsia="Calibri" w:hAnsi="宋体" w:cs="Calibri" w:hint="eastAsia"/>
          <w:color w:val="000000"/>
          <w:sz w:val="22"/>
          <w:szCs w:val="21"/>
        </w:rPr>
        <w:t>）投标人所报单价应为综合单价，包括但不限于所供货物</w:t>
      </w:r>
      <w:r w:rsidRPr="00C64AFA">
        <w:rPr>
          <w:rFonts w:ascii="宋体" w:eastAsia="Calibri" w:hAnsi="宋体" w:cs="Calibri"/>
          <w:color w:val="000000"/>
          <w:sz w:val="22"/>
          <w:szCs w:val="21"/>
        </w:rPr>
        <w:t>的制作费（含各种损耗）、包装费、运输费与保险费、</w:t>
      </w:r>
      <w:r w:rsidRPr="00C64AFA">
        <w:rPr>
          <w:rFonts w:ascii="宋体" w:eastAsia="Calibri" w:hAnsi="宋体" w:cs="Calibri" w:hint="eastAsia"/>
          <w:color w:val="000000"/>
          <w:sz w:val="22"/>
          <w:szCs w:val="21"/>
        </w:rPr>
        <w:t>现场指定位置搬运装卸</w:t>
      </w:r>
      <w:r w:rsidRPr="00C64AFA">
        <w:rPr>
          <w:rFonts w:ascii="宋体" w:eastAsia="Calibri" w:hAnsi="宋体" w:cs="Calibri"/>
          <w:color w:val="000000"/>
          <w:sz w:val="22"/>
          <w:szCs w:val="21"/>
        </w:rPr>
        <w:t>落地费、安装现场指导与调试费、检测费、技术培训费、企业管理费、利润</w:t>
      </w:r>
      <w:r w:rsidRPr="00C64AFA">
        <w:rPr>
          <w:rFonts w:ascii="宋体" w:eastAsia="Calibri" w:hAnsi="宋体" w:cs="Calibri" w:hint="eastAsia"/>
          <w:color w:val="000000"/>
          <w:sz w:val="22"/>
          <w:szCs w:val="21"/>
        </w:rPr>
        <w:t>、</w:t>
      </w:r>
      <w:r w:rsidRPr="00C64AFA">
        <w:rPr>
          <w:rFonts w:ascii="宋体" w:eastAsia="Calibri" w:hAnsi="宋体" w:cs="Calibri"/>
          <w:color w:val="000000"/>
          <w:sz w:val="22"/>
          <w:szCs w:val="21"/>
        </w:rPr>
        <w:t>税金</w:t>
      </w:r>
      <w:r w:rsidRPr="00C64AFA">
        <w:rPr>
          <w:rFonts w:ascii="宋体" w:eastAsia="Calibri" w:hAnsi="宋体" w:cs="Calibri" w:hint="eastAsia"/>
          <w:color w:val="000000"/>
          <w:sz w:val="22"/>
          <w:szCs w:val="21"/>
        </w:rPr>
        <w:t>以及其他为符合招标人要求所发生的必要费用</w:t>
      </w:r>
      <w:r w:rsidRPr="00C64AFA">
        <w:rPr>
          <w:rFonts w:ascii="宋体" w:eastAsia="Calibri" w:hAnsi="宋体" w:cs="Calibri"/>
          <w:color w:val="000000"/>
          <w:sz w:val="22"/>
          <w:szCs w:val="21"/>
        </w:rPr>
        <w:t>等</w:t>
      </w:r>
      <w:r w:rsidRPr="00C64AFA">
        <w:rPr>
          <w:rFonts w:ascii="宋体" w:eastAsia="Calibri" w:hAnsi="宋体" w:cs="Calibri" w:hint="eastAsia"/>
          <w:color w:val="000000"/>
          <w:sz w:val="22"/>
          <w:szCs w:val="21"/>
        </w:rPr>
        <w:t>，</w:t>
      </w:r>
      <w:r w:rsidRPr="00C64AFA">
        <w:rPr>
          <w:rFonts w:ascii="宋体" w:eastAsia="Calibri" w:hAnsi="宋体" w:cs="Calibri"/>
          <w:color w:val="000000"/>
          <w:sz w:val="22"/>
          <w:szCs w:val="21"/>
        </w:rPr>
        <w:t>综合单价包死，各投标人自行考虑材料上涨等风险因素</w:t>
      </w:r>
      <w:r w:rsidRPr="00C64AFA">
        <w:rPr>
          <w:rFonts w:ascii="宋体" w:eastAsia="Calibri" w:hAnsi="宋体" w:cs="Calibri" w:hint="eastAsia"/>
          <w:color w:val="000000"/>
          <w:sz w:val="22"/>
          <w:szCs w:val="21"/>
        </w:rPr>
        <w:t>，</w:t>
      </w:r>
      <w:r w:rsidRPr="00C64AFA">
        <w:rPr>
          <w:rFonts w:ascii="宋体" w:eastAsia="Calibri" w:hAnsi="宋体" w:cs="Calibri"/>
          <w:color w:val="000000"/>
          <w:sz w:val="22"/>
          <w:szCs w:val="21"/>
        </w:rPr>
        <w:t>招标人不再为此发生其它费用。</w:t>
      </w:r>
    </w:p>
    <w:p w:rsidR="00C64AFA" w:rsidRPr="00C64AFA" w:rsidRDefault="00C64AFA" w:rsidP="00C64AFA">
      <w:pPr>
        <w:widowControl/>
        <w:spacing w:after="160" w:line="360" w:lineRule="auto"/>
        <w:ind w:firstLine="20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hint="eastAsia"/>
          <w:color w:val="000000"/>
          <w:sz w:val="22"/>
          <w:szCs w:val="21"/>
        </w:rPr>
        <w:t>2</w:t>
      </w:r>
      <w:r w:rsidRPr="00C64AFA">
        <w:rPr>
          <w:rFonts w:ascii="宋体" w:eastAsia="Calibri" w:hAnsi="宋体" w:cs="Calibri" w:hint="eastAsia"/>
          <w:color w:val="000000"/>
          <w:sz w:val="22"/>
          <w:szCs w:val="21"/>
        </w:rPr>
        <w:t>）报价表内的母线槽直线段包括转角弯头长度（转角弯加工费单独报价），母线槽连接器（接头器）、弹簧支架、吊支架、始端箱引下铜排及其他必要安装附件均须包含在报价范围内，附件相关要求详见本章内容。</w:t>
      </w:r>
    </w:p>
    <w:p w:rsidR="00C64AFA" w:rsidRPr="00C64AFA" w:rsidRDefault="00C64AFA" w:rsidP="00C64AFA">
      <w:pPr>
        <w:widowControl/>
        <w:spacing w:after="160" w:line="360" w:lineRule="auto"/>
        <w:ind w:firstLine="200"/>
        <w:jc w:val="left"/>
        <w:rPr>
          <w:rFonts w:ascii="宋体" w:eastAsia="Calibri" w:hAnsi="宋体" w:cs="Calibri"/>
          <w:color w:val="000000"/>
          <w:sz w:val="22"/>
          <w:szCs w:val="21"/>
        </w:rPr>
      </w:pPr>
      <w:r w:rsidRPr="00C64AFA">
        <w:rPr>
          <w:rFonts w:ascii="宋体" w:eastAsia="Calibri" w:hAnsi="宋体" w:cs="Calibri" w:hint="eastAsia"/>
          <w:color w:val="000000"/>
          <w:sz w:val="22"/>
          <w:szCs w:val="21"/>
        </w:rPr>
        <w:t>（</w:t>
      </w:r>
      <w:r w:rsidRPr="00C64AFA">
        <w:rPr>
          <w:rFonts w:ascii="宋体" w:eastAsia="Calibri" w:hAnsi="宋体" w:cs="Calibri"/>
          <w:color w:val="000000"/>
          <w:sz w:val="22"/>
          <w:szCs w:val="21"/>
        </w:rPr>
        <w:t>3</w:t>
      </w:r>
      <w:r w:rsidRPr="00C64AFA">
        <w:rPr>
          <w:rFonts w:ascii="宋体" w:eastAsia="Calibri" w:hAnsi="宋体" w:cs="Calibri" w:hint="eastAsia"/>
          <w:color w:val="000000"/>
          <w:sz w:val="22"/>
          <w:szCs w:val="21"/>
        </w:rPr>
        <w:t>）报价表内的母线槽数量为招标人根据图纸测算并发布的暂定数量，投标人中标后应根据施工现场实际情况对母线数量进行现场测量，测量结束并经招标人审核通过后，方可进行投产及供货。招标人不承担母线槽安装期间由于技术变更、路径变化等原因造成的规格、数量的变化风险，此费用已包含在投标人的投标报价中，结算时按现场安装就位后的实际规格、数量测量计算，如中标人在供货、安装、结算期间拒绝承担此风险，视为中标人违约。</w:t>
      </w:r>
    </w:p>
    <w:p w:rsidR="00A43CB4" w:rsidRPr="00C64AFA" w:rsidRDefault="00A43CB4" w:rsidP="00C64AFA">
      <w:pPr>
        <w:rPr>
          <w:szCs w:val="21"/>
        </w:rPr>
      </w:pPr>
    </w:p>
    <w:sectPr w:rsidR="00A43CB4" w:rsidRPr="00C64AFA" w:rsidSect="00A43CB4">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276"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CB4" w:rsidRDefault="00A43CB4" w:rsidP="00A43CB4">
      <w:r>
        <w:separator/>
      </w:r>
    </w:p>
  </w:endnote>
  <w:endnote w:type="continuationSeparator" w:id="0">
    <w:p w:rsidR="00A43CB4" w:rsidRDefault="00A43CB4" w:rsidP="00A4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d"/>
      <w:jc w:val="center"/>
    </w:pPr>
    <w:r>
      <w:rPr>
        <w:rStyle w:val="af4"/>
      </w:rPr>
      <w:fldChar w:fldCharType="begin"/>
    </w:r>
    <w:r w:rsidR="00C64AFA">
      <w:rPr>
        <w:rStyle w:val="af4"/>
      </w:rPr>
      <w:instrText xml:space="preserve"> PAGE </w:instrText>
    </w:r>
    <w:r>
      <w:rPr>
        <w:rStyle w:val="af4"/>
      </w:rPr>
      <w:fldChar w:fldCharType="separate"/>
    </w:r>
    <w:r w:rsidR="00C64AFA">
      <w:rPr>
        <w:rStyle w:val="af4"/>
        <w:noProof/>
      </w:rPr>
      <w:t>1</w:t>
    </w:r>
    <w:r>
      <w:rPr>
        <w:rStyle w:val="af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CB4" w:rsidRDefault="00A43CB4" w:rsidP="00A43CB4">
      <w:r>
        <w:separator/>
      </w:r>
    </w:p>
  </w:footnote>
  <w:footnote w:type="continuationSeparator" w:id="0">
    <w:p w:rsidR="00A43CB4" w:rsidRDefault="00A43CB4" w:rsidP="00A43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e"/>
      <w:tabs>
        <w:tab w:val="clear" w:pos="4153"/>
        <w:tab w:val="clear" w:pos="8306"/>
        <w:tab w:val="left" w:pos="1125"/>
      </w:tabs>
      <w:ind w:right="792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B4" w:rsidRDefault="00A43CB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6072BE"/>
    <w:multiLevelType w:val="multilevel"/>
    <w:tmpl w:val="136072BE"/>
    <w:lvl w:ilvl="0">
      <w:start w:val="1"/>
      <w:numFmt w:val="decimal"/>
      <w:lvlText w:val="%1)"/>
      <w:lvlJc w:val="left"/>
      <w:pPr>
        <w:ind w:left="838" w:hanging="420"/>
      </w:pPr>
      <w:rPr>
        <w:rFonts w:hint="default"/>
      </w:rPr>
    </w:lvl>
    <w:lvl w:ilvl="1">
      <w:start w:val="1"/>
      <w:numFmt w:val="bullet"/>
      <w:lvlText w:val=""/>
      <w:lvlJc w:val="left"/>
      <w:pPr>
        <w:ind w:left="125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abstractNum w:abstractNumId="2">
    <w:nsid w:val="1FCB5A73"/>
    <w:multiLevelType w:val="multilevel"/>
    <w:tmpl w:val="1FCB5A73"/>
    <w:lvl w:ilvl="0">
      <w:start w:val="1"/>
      <w:numFmt w:val="decimal"/>
      <w:suff w:val="nothing"/>
      <w:lvlText w:val="%1)"/>
      <w:lvlJc w:val="left"/>
      <w:pPr>
        <w:ind w:left="846" w:hanging="420"/>
      </w:pPr>
      <w:rPr>
        <w:rFonts w:hint="eastAsia"/>
        <w:color w:val="auto"/>
      </w:rPr>
    </w:lvl>
    <w:lvl w:ilvl="1">
      <w:start w:val="1"/>
      <w:numFmt w:val="decimal"/>
      <w:lvlText w:val="%2）"/>
      <w:lvlJc w:val="left"/>
      <w:pPr>
        <w:ind w:left="120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27BD3161"/>
    <w:multiLevelType w:val="multilevel"/>
    <w:tmpl w:val="27BD3161"/>
    <w:lvl w:ilvl="0">
      <w:start w:val="1"/>
      <w:numFmt w:val="decimal"/>
      <w:lvlText w:val="%1)"/>
      <w:lvlJc w:val="left"/>
      <w:pPr>
        <w:ind w:left="838" w:hanging="420"/>
      </w:pPr>
      <w:rPr>
        <w:rFonts w:hint="default"/>
      </w:rPr>
    </w:lvl>
    <w:lvl w:ilvl="1">
      <w:start w:val="1"/>
      <w:numFmt w:val="bullet"/>
      <w:lvlText w:val=""/>
      <w:lvlJc w:val="left"/>
      <w:pPr>
        <w:ind w:left="125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abstractNum w:abstractNumId="4">
    <w:nsid w:val="2AC7500D"/>
    <w:multiLevelType w:val="multilevel"/>
    <w:tmpl w:val="2AC7500D"/>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5">
    <w:nsid w:val="3ED356BC"/>
    <w:multiLevelType w:val="multilevel"/>
    <w:tmpl w:val="3ED356BC"/>
    <w:lvl w:ilvl="0">
      <w:start w:val="1"/>
      <w:numFmt w:val="decimal"/>
      <w:lvlText w:val="%1)"/>
      <w:lvlJc w:val="left"/>
      <w:pPr>
        <w:ind w:left="420" w:hanging="420"/>
      </w:pPr>
    </w:lvl>
    <w:lvl w:ilvl="1">
      <w:start w:val="1"/>
      <w:numFmt w:val="bullet"/>
      <w:lvlText w:val=""/>
      <w:lvlJc w:val="left"/>
      <w:pPr>
        <w:ind w:left="780" w:hanging="360"/>
      </w:pPr>
      <w:rPr>
        <w:rFonts w:ascii="Wingdings" w:hAnsi="Wingdings" w:hint="default"/>
      </w:rPr>
    </w:lvl>
    <w:lvl w:ilvl="2">
      <w:start w:val="1"/>
      <w:numFmt w:val="decimal"/>
      <w:lvlText w:val="（%3）"/>
      <w:lvlJc w:val="left"/>
      <w:pPr>
        <w:ind w:left="1560" w:hanging="720"/>
      </w:pPr>
      <w:rPr>
        <w:rFonts w:hint="default"/>
        <w:b w:val="0"/>
      </w:rPr>
    </w:lvl>
    <w:lvl w:ilvl="3">
      <w:start w:val="10"/>
      <w:numFmt w:val="decimal"/>
      <w:lvlText w:val="%4、"/>
      <w:lvlJc w:val="left"/>
      <w:pPr>
        <w:ind w:left="1680" w:hanging="4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216629E"/>
    <w:multiLevelType w:val="multilevel"/>
    <w:tmpl w:val="5216629E"/>
    <w:lvl w:ilvl="0">
      <w:start w:val="1"/>
      <w:numFmt w:val="decimal"/>
      <w:isLgl/>
      <w:suff w:val="nothing"/>
      <w:lvlText w:val="%1　"/>
      <w:lvlJc w:val="left"/>
      <w:pPr>
        <w:ind w:left="993"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
      <w:lvlText w:val="%7"/>
      <w:lvlJc w:val="left"/>
      <w:pPr>
        <w:tabs>
          <w:tab w:val="left" w:pos="635"/>
        </w:tabs>
        <w:ind w:left="-125" w:firstLine="400"/>
      </w:pPr>
      <w:rPr>
        <w:rFonts w:ascii="宋体" w:eastAsia="宋体" w:hAnsi="Times New Roman" w:cs="Times New Roman"/>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30D3E6A"/>
    <w:multiLevelType w:val="multilevel"/>
    <w:tmpl w:val="630D3E6A"/>
    <w:lvl w:ilvl="0">
      <w:start w:val="1"/>
      <w:numFmt w:val="decimal"/>
      <w:lvlText w:val="%1)"/>
      <w:lvlJc w:val="left"/>
      <w:pPr>
        <w:ind w:left="838" w:hanging="420"/>
      </w:pPr>
      <w:rPr>
        <w:rFonts w:hint="default"/>
      </w:rPr>
    </w:lvl>
    <w:lvl w:ilvl="1">
      <w:start w:val="1"/>
      <w:numFmt w:val="bullet"/>
      <w:lvlText w:val=""/>
      <w:lvlJc w:val="left"/>
      <w:pPr>
        <w:ind w:left="125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num w:numId="1">
    <w:abstractNumId w:val="0"/>
  </w:num>
  <w:num w:numId="2">
    <w:abstractNumId w:val="6"/>
  </w:num>
  <w:num w:numId="3">
    <w:abstractNumId w:val="7"/>
  </w:num>
  <w:num w:numId="4">
    <w:abstractNumId w:val="4"/>
  </w:num>
  <w:num w:numId="5">
    <w:abstractNumId w:val="8"/>
  </w:num>
  <w:num w:numId="6">
    <w:abstractNumId w:val="3"/>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576"/>
    <w:rsid w:val="00093A50"/>
    <w:rsid w:val="00103E17"/>
    <w:rsid w:val="00225914"/>
    <w:rsid w:val="002A0322"/>
    <w:rsid w:val="002C50F9"/>
    <w:rsid w:val="002C6DBD"/>
    <w:rsid w:val="002E6430"/>
    <w:rsid w:val="0031015D"/>
    <w:rsid w:val="00334A12"/>
    <w:rsid w:val="003D19C9"/>
    <w:rsid w:val="004379C3"/>
    <w:rsid w:val="00714CB5"/>
    <w:rsid w:val="00762F62"/>
    <w:rsid w:val="008147CD"/>
    <w:rsid w:val="00835E5A"/>
    <w:rsid w:val="00890D65"/>
    <w:rsid w:val="00A30CA3"/>
    <w:rsid w:val="00A43CB4"/>
    <w:rsid w:val="00B05F3C"/>
    <w:rsid w:val="00B97576"/>
    <w:rsid w:val="00C64AFA"/>
    <w:rsid w:val="00CA3D98"/>
    <w:rsid w:val="00D54010"/>
    <w:rsid w:val="00D75BEB"/>
    <w:rsid w:val="00F5470A"/>
    <w:rsid w:val="0570401D"/>
    <w:rsid w:val="288E5E57"/>
    <w:rsid w:val="302260A0"/>
    <w:rsid w:val="34790A29"/>
    <w:rsid w:val="4B945AA0"/>
    <w:rsid w:val="5E790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0"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uiPriority="0" w:unhideWhenUsed="0"/>
    <w:lsdException w:name="annotation text" w:uiPriority="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iPriority="0" w:unhideWhenUsed="0"/>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uiPriority="0" w:unhideWhenUsed="0"/>
    <w:lsdException w:name="Block Text" w:semiHidden="1"/>
    <w:lsdException w:name="Hyperlink" w:unhideWhenUsed="0"/>
    <w:lsdException w:name="FollowedHyperlink" w:uiPriority="0" w:unhideWhenUsed="0"/>
    <w:lsdException w:name="Strong" w:uiPriority="22" w:unhideWhenUsed="0" w:qFormat="1"/>
    <w:lsdException w:name="Emphasis" w:uiPriority="20" w:unhideWhenUsed="0" w:qFormat="1"/>
    <w:lsdException w:name="Document Map" w:uiPriority="0" w:unhideWhenUsed="0"/>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1031114"/>
    <w:qFormat/>
    <w:rsid w:val="00A43CB4"/>
    <w:pPr>
      <w:widowControl w:val="0"/>
      <w:jc w:val="both"/>
    </w:pPr>
    <w:rPr>
      <w:rFonts w:ascii="Times New Roman" w:hAnsi="Times New Roman"/>
      <w:kern w:val="2"/>
      <w:sz w:val="21"/>
      <w:szCs w:val="24"/>
    </w:rPr>
  </w:style>
  <w:style w:type="paragraph" w:styleId="1">
    <w:name w:val="heading 1"/>
    <w:basedOn w:val="a0"/>
    <w:next w:val="a0"/>
    <w:link w:val="1Char"/>
    <w:qFormat/>
    <w:rsid w:val="00A43CB4"/>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0"/>
    <w:next w:val="a0"/>
    <w:link w:val="2Char"/>
    <w:uiPriority w:val="9"/>
    <w:qFormat/>
    <w:rsid w:val="00A43CB4"/>
    <w:pPr>
      <w:keepNext/>
      <w:keepLines/>
      <w:outlineLvl w:val="1"/>
    </w:pPr>
    <w:rPr>
      <w:rFonts w:ascii="Arial" w:eastAsia="黑体" w:hAnsi="Arial"/>
      <w:bCs/>
      <w:sz w:val="28"/>
      <w:szCs w:val="32"/>
    </w:rPr>
  </w:style>
  <w:style w:type="paragraph" w:styleId="3">
    <w:name w:val="heading 3"/>
    <w:basedOn w:val="a0"/>
    <w:next w:val="a0"/>
    <w:link w:val="3Char"/>
    <w:qFormat/>
    <w:rsid w:val="00A43CB4"/>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basedOn w:val="a0"/>
    <w:next w:val="a0"/>
    <w:link w:val="4Char"/>
    <w:qFormat/>
    <w:rsid w:val="00A43CB4"/>
    <w:pPr>
      <w:keepNext/>
      <w:keepLines/>
      <w:numPr>
        <w:ilvl w:val="3"/>
        <w:numId w:val="1"/>
      </w:numPr>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31114">
    <w:name w:val="样式 10 磅31114"/>
    <w:qFormat/>
    <w:rsid w:val="00A43CB4"/>
    <w:pPr>
      <w:widowControl w:val="0"/>
      <w:jc w:val="both"/>
    </w:pPr>
    <w:rPr>
      <w:rFonts w:ascii="Times New Roman" w:hAnsi="Times New Roman"/>
      <w:kern w:val="2"/>
      <w:sz w:val="21"/>
      <w:szCs w:val="24"/>
    </w:rPr>
  </w:style>
  <w:style w:type="paragraph" w:styleId="a4">
    <w:name w:val="Normal Indent"/>
    <w:basedOn w:val="a0"/>
    <w:link w:val="Char"/>
    <w:unhideWhenUsed/>
    <w:qFormat/>
    <w:rsid w:val="00A43CB4"/>
    <w:pPr>
      <w:ind w:firstLineChars="200" w:firstLine="420"/>
    </w:pPr>
  </w:style>
  <w:style w:type="paragraph" w:styleId="a5">
    <w:name w:val="caption"/>
    <w:basedOn w:val="a0"/>
    <w:next w:val="a0"/>
    <w:qFormat/>
    <w:rsid w:val="00A43CB4"/>
    <w:pPr>
      <w:spacing w:before="152" w:after="160"/>
    </w:pPr>
    <w:rPr>
      <w:rFonts w:ascii="Arial" w:eastAsia="黑体" w:hAnsi="Arial" w:cs="Arial"/>
      <w:sz w:val="20"/>
      <w:szCs w:val="20"/>
    </w:rPr>
  </w:style>
  <w:style w:type="paragraph" w:styleId="a6">
    <w:name w:val="Document Map"/>
    <w:basedOn w:val="a0"/>
    <w:link w:val="Char0"/>
    <w:rsid w:val="00A43CB4"/>
    <w:pPr>
      <w:shd w:val="clear" w:color="auto" w:fill="000080"/>
    </w:pPr>
    <w:rPr>
      <w:rFonts w:ascii="Calibri" w:hAnsi="Calibri"/>
    </w:rPr>
  </w:style>
  <w:style w:type="paragraph" w:styleId="a7">
    <w:name w:val="annotation text"/>
    <w:basedOn w:val="a0"/>
    <w:link w:val="Char1"/>
    <w:unhideWhenUsed/>
    <w:qFormat/>
    <w:rsid w:val="00A43CB4"/>
    <w:pPr>
      <w:jc w:val="left"/>
    </w:pPr>
  </w:style>
  <w:style w:type="paragraph" w:styleId="a8">
    <w:name w:val="Body Text"/>
    <w:basedOn w:val="a0"/>
    <w:link w:val="Char10"/>
    <w:qFormat/>
    <w:rsid w:val="00A43CB4"/>
    <w:pPr>
      <w:adjustRightInd w:val="0"/>
      <w:spacing w:line="360" w:lineRule="atLeast"/>
      <w:jc w:val="center"/>
      <w:textAlignment w:val="baseline"/>
    </w:pPr>
    <w:rPr>
      <w:rFonts w:ascii="Calibri" w:eastAsia="微软雅黑" w:hAnsi="Calibri"/>
      <w:kern w:val="0"/>
      <w:sz w:val="24"/>
      <w:szCs w:val="20"/>
    </w:rPr>
  </w:style>
  <w:style w:type="paragraph" w:styleId="a9">
    <w:name w:val="Body Text Indent"/>
    <w:basedOn w:val="a0"/>
    <w:link w:val="Char2"/>
    <w:rsid w:val="00A43CB4"/>
    <w:pPr>
      <w:adjustRightInd w:val="0"/>
      <w:spacing w:line="312" w:lineRule="atLeast"/>
      <w:ind w:leftChars="115" w:left="719" w:hangingChars="199" w:hanging="478"/>
      <w:textAlignment w:val="baseline"/>
    </w:pPr>
    <w:rPr>
      <w:rFonts w:ascii="黑体" w:eastAsia="黑体" w:hAnsi="Calibri"/>
      <w:kern w:val="0"/>
      <w:sz w:val="24"/>
      <w:szCs w:val="20"/>
    </w:rPr>
  </w:style>
  <w:style w:type="paragraph" w:styleId="30">
    <w:name w:val="toc 3"/>
    <w:basedOn w:val="a0"/>
    <w:next w:val="a0"/>
    <w:rsid w:val="00A43CB4"/>
    <w:pPr>
      <w:ind w:leftChars="400" w:left="840"/>
    </w:pPr>
    <w:rPr>
      <w:rFonts w:ascii="Calibri" w:hAnsi="Calibri"/>
    </w:rPr>
  </w:style>
  <w:style w:type="paragraph" w:styleId="aa">
    <w:name w:val="Plain Text"/>
    <w:basedOn w:val="a0"/>
    <w:link w:val="Char11"/>
    <w:rsid w:val="00A43CB4"/>
    <w:rPr>
      <w:rFonts w:ascii="宋体" w:hAnsi="Courier New"/>
      <w:szCs w:val="20"/>
    </w:rPr>
  </w:style>
  <w:style w:type="paragraph" w:styleId="ab">
    <w:name w:val="Date"/>
    <w:basedOn w:val="a0"/>
    <w:next w:val="a0"/>
    <w:link w:val="Char3"/>
    <w:rsid w:val="00A43CB4"/>
    <w:pPr>
      <w:ind w:leftChars="2500" w:left="100"/>
    </w:pPr>
    <w:rPr>
      <w:rFonts w:ascii="Calibri" w:hAnsi="Calibri"/>
      <w:szCs w:val="20"/>
    </w:rPr>
  </w:style>
  <w:style w:type="paragraph" w:styleId="20">
    <w:name w:val="Body Text Indent 2"/>
    <w:basedOn w:val="a0"/>
    <w:link w:val="2Char1"/>
    <w:uiPriority w:val="99"/>
    <w:unhideWhenUsed/>
    <w:rsid w:val="00A43CB4"/>
    <w:pPr>
      <w:spacing w:after="120" w:line="480" w:lineRule="auto"/>
      <w:ind w:leftChars="200" w:left="420"/>
    </w:pPr>
    <w:rPr>
      <w:rFonts w:ascii="Calibri" w:eastAsia="微软雅黑" w:hAnsi="Calibri"/>
    </w:rPr>
  </w:style>
  <w:style w:type="paragraph" w:styleId="ac">
    <w:name w:val="Balloon Text"/>
    <w:basedOn w:val="a0"/>
    <w:link w:val="Char4"/>
    <w:unhideWhenUsed/>
    <w:qFormat/>
    <w:rsid w:val="00A43CB4"/>
    <w:rPr>
      <w:sz w:val="18"/>
      <w:szCs w:val="18"/>
    </w:rPr>
  </w:style>
  <w:style w:type="paragraph" w:styleId="ad">
    <w:name w:val="footer"/>
    <w:basedOn w:val="a0"/>
    <w:link w:val="Char5"/>
    <w:unhideWhenUsed/>
    <w:qFormat/>
    <w:rsid w:val="00A43CB4"/>
    <w:pPr>
      <w:tabs>
        <w:tab w:val="center" w:pos="4153"/>
        <w:tab w:val="right" w:pos="8306"/>
      </w:tabs>
      <w:snapToGrid w:val="0"/>
      <w:jc w:val="left"/>
    </w:pPr>
    <w:rPr>
      <w:sz w:val="18"/>
      <w:szCs w:val="18"/>
    </w:rPr>
  </w:style>
  <w:style w:type="paragraph" w:styleId="ae">
    <w:name w:val="header"/>
    <w:basedOn w:val="a0"/>
    <w:link w:val="Char6"/>
    <w:unhideWhenUsed/>
    <w:qFormat/>
    <w:rsid w:val="00A43C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rsid w:val="00A43CB4"/>
    <w:rPr>
      <w:rFonts w:ascii="Calibri" w:hAnsi="Calibri"/>
    </w:rPr>
  </w:style>
  <w:style w:type="paragraph" w:styleId="af">
    <w:name w:val="footnote text"/>
    <w:basedOn w:val="a0"/>
    <w:link w:val="Char12"/>
    <w:rsid w:val="00A43CB4"/>
    <w:pPr>
      <w:snapToGrid w:val="0"/>
      <w:jc w:val="left"/>
    </w:pPr>
    <w:rPr>
      <w:rFonts w:ascii="Calibri" w:eastAsia="微软雅黑" w:hAnsi="Calibri"/>
      <w:sz w:val="18"/>
      <w:szCs w:val="18"/>
    </w:rPr>
  </w:style>
  <w:style w:type="paragraph" w:styleId="31">
    <w:name w:val="Body Text Indent 3"/>
    <w:basedOn w:val="a0"/>
    <w:link w:val="3Char0"/>
    <w:rsid w:val="00A43CB4"/>
    <w:pPr>
      <w:spacing w:after="120"/>
      <w:ind w:leftChars="200" w:left="420"/>
    </w:pPr>
    <w:rPr>
      <w:rFonts w:ascii="Calibri" w:hAnsi="Calibri"/>
      <w:sz w:val="16"/>
      <w:szCs w:val="16"/>
    </w:rPr>
  </w:style>
  <w:style w:type="paragraph" w:styleId="21">
    <w:name w:val="toc 2"/>
    <w:basedOn w:val="a0"/>
    <w:next w:val="a0"/>
    <w:uiPriority w:val="39"/>
    <w:rsid w:val="00A43CB4"/>
    <w:pPr>
      <w:ind w:leftChars="200" w:left="420"/>
    </w:pPr>
    <w:rPr>
      <w:rFonts w:ascii="Calibri" w:hAnsi="Calibri"/>
    </w:rPr>
  </w:style>
  <w:style w:type="paragraph" w:styleId="af0">
    <w:name w:val="Normal (Web)"/>
    <w:basedOn w:val="a0"/>
    <w:rsid w:val="00A43CB4"/>
    <w:pPr>
      <w:widowControl/>
      <w:spacing w:before="100" w:beforeAutospacing="1" w:after="100" w:afterAutospacing="1"/>
      <w:jc w:val="left"/>
    </w:pPr>
    <w:rPr>
      <w:rFonts w:ascii="宋体" w:hAnsi="宋体" w:cs="宋体"/>
      <w:color w:val="000000"/>
      <w:kern w:val="0"/>
      <w:sz w:val="24"/>
    </w:rPr>
  </w:style>
  <w:style w:type="paragraph" w:styleId="af1">
    <w:name w:val="annotation subject"/>
    <w:basedOn w:val="a7"/>
    <w:next w:val="a7"/>
    <w:link w:val="Char13"/>
    <w:rsid w:val="00A43CB4"/>
    <w:rPr>
      <w:rFonts w:ascii="Calibri" w:hAnsi="Calibri"/>
      <w:b/>
      <w:bCs/>
    </w:rPr>
  </w:style>
  <w:style w:type="table" w:styleId="af2">
    <w:name w:val="Table Grid"/>
    <w:basedOn w:val="a2"/>
    <w:uiPriority w:val="59"/>
    <w:rsid w:val="00A43C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A43CB4"/>
    <w:rPr>
      <w:b/>
      <w:bCs/>
    </w:rPr>
  </w:style>
  <w:style w:type="character" w:styleId="af4">
    <w:name w:val="page number"/>
    <w:basedOn w:val="a1"/>
    <w:qFormat/>
    <w:rsid w:val="00A43CB4"/>
  </w:style>
  <w:style w:type="character" w:styleId="af5">
    <w:name w:val="FollowedHyperlink"/>
    <w:rsid w:val="00A43CB4"/>
    <w:rPr>
      <w:color w:val="800080"/>
      <w:u w:val="single"/>
    </w:rPr>
  </w:style>
  <w:style w:type="character" w:styleId="af6">
    <w:name w:val="Hyperlink"/>
    <w:uiPriority w:val="99"/>
    <w:rsid w:val="00A43CB4"/>
    <w:rPr>
      <w:color w:val="0000FF"/>
      <w:u w:val="single"/>
    </w:rPr>
  </w:style>
  <w:style w:type="character" w:styleId="af7">
    <w:name w:val="annotation reference"/>
    <w:qFormat/>
    <w:rsid w:val="00A43CB4"/>
    <w:rPr>
      <w:sz w:val="21"/>
      <w:szCs w:val="21"/>
    </w:rPr>
  </w:style>
  <w:style w:type="character" w:styleId="af8">
    <w:name w:val="footnote reference"/>
    <w:rsid w:val="00A43CB4"/>
    <w:rPr>
      <w:vertAlign w:val="superscript"/>
    </w:rPr>
  </w:style>
  <w:style w:type="character" w:customStyle="1" w:styleId="Char6">
    <w:name w:val="页眉 Char"/>
    <w:basedOn w:val="a1"/>
    <w:link w:val="ae"/>
    <w:qFormat/>
    <w:rsid w:val="00A43CB4"/>
    <w:rPr>
      <w:sz w:val="18"/>
      <w:szCs w:val="18"/>
    </w:rPr>
  </w:style>
  <w:style w:type="character" w:customStyle="1" w:styleId="Char5">
    <w:name w:val="页脚 Char"/>
    <w:basedOn w:val="a1"/>
    <w:link w:val="ad"/>
    <w:qFormat/>
    <w:rsid w:val="00A43CB4"/>
    <w:rPr>
      <w:sz w:val="18"/>
      <w:szCs w:val="18"/>
    </w:rPr>
  </w:style>
  <w:style w:type="character" w:customStyle="1" w:styleId="1Char">
    <w:name w:val="标题 1 Char"/>
    <w:basedOn w:val="a1"/>
    <w:link w:val="1"/>
    <w:qFormat/>
    <w:rsid w:val="00A43CB4"/>
    <w:rPr>
      <w:rFonts w:ascii="Times New Roman" w:eastAsia="黑体" w:hAnsi="Times New Roman" w:cs="Times New Roman"/>
      <w:bCs/>
      <w:kern w:val="44"/>
      <w:sz w:val="44"/>
      <w:szCs w:val="44"/>
    </w:rPr>
  </w:style>
  <w:style w:type="character" w:customStyle="1" w:styleId="2Char">
    <w:name w:val="标题 2 Char"/>
    <w:basedOn w:val="a1"/>
    <w:link w:val="2"/>
    <w:uiPriority w:val="9"/>
    <w:qFormat/>
    <w:rsid w:val="00A43CB4"/>
    <w:rPr>
      <w:rFonts w:ascii="Arial" w:eastAsia="黑体" w:hAnsi="Arial" w:cs="Times New Roman"/>
      <w:bCs/>
      <w:sz w:val="28"/>
      <w:szCs w:val="32"/>
    </w:rPr>
  </w:style>
  <w:style w:type="character" w:customStyle="1" w:styleId="3Char">
    <w:name w:val="标题 3 Char"/>
    <w:basedOn w:val="a1"/>
    <w:link w:val="3"/>
    <w:qFormat/>
    <w:rsid w:val="00A43CB4"/>
    <w:rPr>
      <w:rFonts w:ascii="宋体" w:eastAsia="宋体" w:hAnsi="Times New Roman" w:cs="宋体"/>
      <w:kern w:val="0"/>
      <w:szCs w:val="20"/>
    </w:rPr>
  </w:style>
  <w:style w:type="character" w:customStyle="1" w:styleId="Char4">
    <w:name w:val="批注框文本 Char"/>
    <w:basedOn w:val="a1"/>
    <w:link w:val="ac"/>
    <w:uiPriority w:val="99"/>
    <w:semiHidden/>
    <w:qFormat/>
    <w:rsid w:val="00A43CB4"/>
    <w:rPr>
      <w:rFonts w:ascii="Times New Roman" w:eastAsia="宋体" w:hAnsi="Times New Roman" w:cs="Times New Roman"/>
      <w:sz w:val="18"/>
      <w:szCs w:val="18"/>
    </w:rPr>
  </w:style>
  <w:style w:type="character" w:customStyle="1" w:styleId="Char7">
    <w:name w:val="列出段落 Char"/>
    <w:link w:val="af9"/>
    <w:uiPriority w:val="34"/>
    <w:qFormat/>
    <w:rsid w:val="00A43CB4"/>
    <w:rPr>
      <w:rFonts w:ascii="Calibri" w:hAnsi="Calibri"/>
    </w:rPr>
  </w:style>
  <w:style w:type="paragraph" w:styleId="af9">
    <w:name w:val="List Paragraph"/>
    <w:basedOn w:val="a0"/>
    <w:link w:val="Char7"/>
    <w:uiPriority w:val="34"/>
    <w:qFormat/>
    <w:rsid w:val="00A43CB4"/>
    <w:pPr>
      <w:ind w:firstLineChars="200" w:firstLine="420"/>
    </w:pPr>
    <w:rPr>
      <w:rFonts w:ascii="Calibri" w:eastAsiaTheme="minorEastAsia" w:hAnsi="Calibri" w:cstheme="minorBidi"/>
      <w:szCs w:val="22"/>
    </w:rPr>
  </w:style>
  <w:style w:type="character" w:customStyle="1" w:styleId="4Char">
    <w:name w:val="标题 4 Char"/>
    <w:basedOn w:val="a1"/>
    <w:link w:val="4"/>
    <w:rsid w:val="00A43CB4"/>
    <w:rPr>
      <w:rFonts w:ascii="Arial" w:eastAsia="黑体" w:hAnsi="Arial"/>
      <w:b/>
      <w:bCs/>
      <w:kern w:val="2"/>
      <w:sz w:val="28"/>
      <w:szCs w:val="28"/>
    </w:rPr>
  </w:style>
  <w:style w:type="character" w:customStyle="1" w:styleId="font21">
    <w:name w:val="font21"/>
    <w:qFormat/>
    <w:rsid w:val="00A43CB4"/>
    <w:rPr>
      <w:rFonts w:ascii="Times New Roman" w:hAnsi="Times New Roman" w:cs="Times New Roman" w:hint="default"/>
      <w:color w:val="000000"/>
      <w:sz w:val="20"/>
      <w:szCs w:val="20"/>
      <w:u w:val="none"/>
    </w:rPr>
  </w:style>
  <w:style w:type="character" w:customStyle="1" w:styleId="Char">
    <w:name w:val="正文缩进 Char"/>
    <w:link w:val="a4"/>
    <w:rsid w:val="00A43CB4"/>
    <w:rPr>
      <w:rFonts w:ascii="Times New Roman" w:eastAsia="宋体" w:hAnsi="Times New Roman"/>
      <w:kern w:val="2"/>
      <w:sz w:val="21"/>
      <w:szCs w:val="24"/>
    </w:rPr>
  </w:style>
  <w:style w:type="character" w:customStyle="1" w:styleId="CharChar1">
    <w:name w:val="Char Char1"/>
    <w:qFormat/>
    <w:rsid w:val="00A43CB4"/>
    <w:rPr>
      <w:rFonts w:ascii="宋体" w:eastAsia="宋体" w:hAnsi="Courier New"/>
      <w:kern w:val="2"/>
      <w:sz w:val="21"/>
      <w:lang w:val="en-US" w:eastAsia="zh-CN" w:bidi="ar-SA"/>
    </w:rPr>
  </w:style>
  <w:style w:type="character" w:customStyle="1" w:styleId="afa">
    <w:name w:val="批注文字 字符"/>
    <w:uiPriority w:val="99"/>
    <w:qFormat/>
    <w:rsid w:val="00A43CB4"/>
    <w:rPr>
      <w:rFonts w:eastAsia="宋体"/>
      <w:kern w:val="2"/>
      <w:sz w:val="21"/>
      <w:szCs w:val="24"/>
      <w:lang w:val="en-US" w:eastAsia="zh-CN" w:bidi="ar-SA"/>
    </w:rPr>
  </w:style>
  <w:style w:type="character" w:customStyle="1" w:styleId="font11">
    <w:name w:val="font11"/>
    <w:qFormat/>
    <w:rsid w:val="00A43CB4"/>
    <w:rPr>
      <w:rFonts w:ascii="宋体" w:eastAsia="宋体" w:hAnsi="宋体" w:cs="宋体" w:hint="eastAsia"/>
      <w:color w:val="000000"/>
      <w:sz w:val="18"/>
      <w:szCs w:val="18"/>
      <w:u w:val="none"/>
    </w:rPr>
  </w:style>
  <w:style w:type="character" w:customStyle="1" w:styleId="Char8">
    <w:name w:val="正文文本 Char"/>
    <w:link w:val="a8"/>
    <w:qFormat/>
    <w:rsid w:val="00A43CB4"/>
    <w:rPr>
      <w:sz w:val="24"/>
    </w:rPr>
  </w:style>
  <w:style w:type="character" w:customStyle="1" w:styleId="p141">
    <w:name w:val="p141"/>
    <w:qFormat/>
    <w:rsid w:val="00A43CB4"/>
    <w:rPr>
      <w:sz w:val="21"/>
      <w:szCs w:val="21"/>
    </w:rPr>
  </w:style>
  <w:style w:type="character" w:customStyle="1" w:styleId="11">
    <w:name w:val="批注文字 字符1"/>
    <w:qFormat/>
    <w:rsid w:val="00A43CB4"/>
    <w:rPr>
      <w:rFonts w:eastAsia="宋体"/>
      <w:kern w:val="2"/>
      <w:sz w:val="21"/>
      <w:szCs w:val="24"/>
      <w:lang w:val="en-US" w:eastAsia="zh-CN" w:bidi="ar-SA"/>
    </w:rPr>
  </w:style>
  <w:style w:type="character" w:customStyle="1" w:styleId="CharChar17">
    <w:name w:val="Char Char17"/>
    <w:rsid w:val="00A43CB4"/>
    <w:rPr>
      <w:rFonts w:ascii="Arial" w:eastAsia="黑体" w:hAnsi="Arial"/>
      <w:b/>
      <w:bCs/>
      <w:kern w:val="2"/>
      <w:sz w:val="32"/>
      <w:szCs w:val="32"/>
      <w:lang w:val="en-US" w:eastAsia="zh-CN" w:bidi="ar-SA"/>
    </w:rPr>
  </w:style>
  <w:style w:type="character" w:customStyle="1" w:styleId="Char9">
    <w:name w:val="批注文字 Char"/>
    <w:qFormat/>
    <w:rsid w:val="00A43CB4"/>
    <w:rPr>
      <w:rFonts w:eastAsia="宋体"/>
      <w:kern w:val="2"/>
      <w:sz w:val="21"/>
      <w:szCs w:val="24"/>
      <w:lang w:val="en-US" w:eastAsia="zh-CN" w:bidi="ar-SA"/>
    </w:rPr>
  </w:style>
  <w:style w:type="character" w:customStyle="1" w:styleId="Chara">
    <w:name w:val="纯文本 Char"/>
    <w:link w:val="aa"/>
    <w:rsid w:val="00A43CB4"/>
    <w:rPr>
      <w:rFonts w:ascii="宋体" w:eastAsia="宋体" w:hAnsi="Courier New"/>
      <w:kern w:val="2"/>
      <w:sz w:val="21"/>
    </w:rPr>
  </w:style>
  <w:style w:type="character" w:customStyle="1" w:styleId="font141">
    <w:name w:val="font141"/>
    <w:qFormat/>
    <w:rsid w:val="00A43CB4"/>
    <w:rPr>
      <w:rFonts w:ascii="宋体" w:eastAsia="宋体" w:hAnsi="宋体" w:cs="宋体" w:hint="eastAsia"/>
      <w:color w:val="000000"/>
      <w:sz w:val="22"/>
      <w:szCs w:val="22"/>
      <w:u w:val="none"/>
    </w:rPr>
  </w:style>
  <w:style w:type="character" w:customStyle="1" w:styleId="text2">
    <w:name w:val="text2"/>
    <w:basedOn w:val="a1"/>
    <w:rsid w:val="00A43CB4"/>
  </w:style>
  <w:style w:type="character" w:customStyle="1" w:styleId="Charb">
    <w:name w:val="批注主题 Char"/>
    <w:link w:val="af1"/>
    <w:rsid w:val="00A43CB4"/>
    <w:rPr>
      <w:rFonts w:eastAsia="宋体"/>
      <w:b/>
      <w:bCs/>
      <w:kern w:val="2"/>
      <w:sz w:val="21"/>
      <w:szCs w:val="24"/>
    </w:rPr>
  </w:style>
  <w:style w:type="character" w:customStyle="1" w:styleId="Charc">
    <w:name w:val="文字 Char"/>
    <w:link w:val="afb"/>
    <w:locked/>
    <w:rsid w:val="00A43CB4"/>
    <w:rPr>
      <w:rFonts w:ascii="宋体" w:hAnsi="宋体"/>
      <w:sz w:val="28"/>
    </w:rPr>
  </w:style>
  <w:style w:type="paragraph" w:customStyle="1" w:styleId="afb">
    <w:name w:val="文字"/>
    <w:basedOn w:val="a0"/>
    <w:link w:val="Charc"/>
    <w:rsid w:val="00A43CB4"/>
    <w:pPr>
      <w:tabs>
        <w:tab w:val="left" w:pos="8520"/>
      </w:tabs>
      <w:spacing w:line="312" w:lineRule="auto"/>
      <w:ind w:right="-210" w:firstLine="556"/>
    </w:pPr>
    <w:rPr>
      <w:rFonts w:ascii="宋体" w:eastAsia="微软雅黑" w:hAnsi="宋体"/>
      <w:kern w:val="0"/>
      <w:sz w:val="28"/>
      <w:szCs w:val="20"/>
    </w:rPr>
  </w:style>
  <w:style w:type="character" w:customStyle="1" w:styleId="Chard">
    <w:name w:val="正文文本样式 Char"/>
    <w:link w:val="afc"/>
    <w:rsid w:val="00A43CB4"/>
    <w:rPr>
      <w:rFonts w:eastAsia="宋体" w:cs="宋体"/>
      <w:kern w:val="2"/>
      <w:sz w:val="24"/>
    </w:rPr>
  </w:style>
  <w:style w:type="paragraph" w:customStyle="1" w:styleId="afc">
    <w:name w:val="正文文本样式"/>
    <w:basedOn w:val="a0"/>
    <w:link w:val="Chard"/>
    <w:rsid w:val="00A43CB4"/>
    <w:pPr>
      <w:spacing w:line="360" w:lineRule="auto"/>
      <w:ind w:firstLine="482"/>
    </w:pPr>
    <w:rPr>
      <w:rFonts w:ascii="Calibri" w:hAnsi="Calibri" w:cs="宋体"/>
      <w:sz w:val="24"/>
      <w:szCs w:val="20"/>
    </w:rPr>
  </w:style>
  <w:style w:type="character" w:customStyle="1" w:styleId="afd">
    <w:name w:val="列出段落 字符"/>
    <w:uiPriority w:val="34"/>
    <w:locked/>
    <w:rsid w:val="00A43CB4"/>
    <w:rPr>
      <w:kern w:val="2"/>
      <w:sz w:val="21"/>
      <w:szCs w:val="24"/>
    </w:rPr>
  </w:style>
  <w:style w:type="character" w:customStyle="1" w:styleId="Chare">
    <w:name w:val="子系统 Char"/>
    <w:rsid w:val="00A43CB4"/>
    <w:rPr>
      <w:rFonts w:eastAsia="黑体"/>
      <w:kern w:val="2"/>
      <w:sz w:val="28"/>
      <w:lang w:val="en-US" w:eastAsia="zh-CN" w:bidi="ar-SA"/>
    </w:rPr>
  </w:style>
  <w:style w:type="character" w:customStyle="1" w:styleId="Charf">
    <w:name w:val="脚注文本 Char"/>
    <w:link w:val="af"/>
    <w:rsid w:val="00A43CB4"/>
    <w:rPr>
      <w:kern w:val="2"/>
      <w:sz w:val="18"/>
      <w:szCs w:val="18"/>
    </w:rPr>
  </w:style>
  <w:style w:type="character" w:customStyle="1" w:styleId="2Char0">
    <w:name w:val="正文文本缩进 2 Char"/>
    <w:link w:val="20"/>
    <w:uiPriority w:val="99"/>
    <w:rsid w:val="00A43CB4"/>
    <w:rPr>
      <w:kern w:val="2"/>
      <w:sz w:val="21"/>
      <w:szCs w:val="24"/>
    </w:rPr>
  </w:style>
  <w:style w:type="character" w:customStyle="1" w:styleId="Charf0">
    <w:name w:val="正文段 Char"/>
    <w:link w:val="afe"/>
    <w:qFormat/>
    <w:rsid w:val="00A43CB4"/>
    <w:rPr>
      <w:rFonts w:ascii="宋体" w:eastAsia="宋体" w:hAnsi="宋体"/>
      <w:sz w:val="28"/>
      <w:szCs w:val="24"/>
    </w:rPr>
  </w:style>
  <w:style w:type="paragraph" w:customStyle="1" w:styleId="afe">
    <w:name w:val="正文段"/>
    <w:basedOn w:val="a0"/>
    <w:link w:val="Charf0"/>
    <w:qFormat/>
    <w:rsid w:val="00A43CB4"/>
    <w:pPr>
      <w:spacing w:line="460" w:lineRule="exact"/>
      <w:ind w:firstLineChars="200" w:firstLine="200"/>
    </w:pPr>
    <w:rPr>
      <w:rFonts w:ascii="宋体" w:hAnsi="宋体"/>
      <w:kern w:val="0"/>
      <w:sz w:val="28"/>
    </w:rPr>
  </w:style>
  <w:style w:type="character" w:customStyle="1" w:styleId="Char0">
    <w:name w:val="文档结构图 Char"/>
    <w:basedOn w:val="a1"/>
    <w:link w:val="a6"/>
    <w:rsid w:val="00A43CB4"/>
    <w:rPr>
      <w:rFonts w:eastAsia="宋体"/>
      <w:kern w:val="2"/>
      <w:sz w:val="21"/>
      <w:szCs w:val="24"/>
      <w:shd w:val="clear" w:color="auto" w:fill="000080"/>
    </w:rPr>
  </w:style>
  <w:style w:type="character" w:customStyle="1" w:styleId="Char3">
    <w:name w:val="日期 Char"/>
    <w:basedOn w:val="a1"/>
    <w:link w:val="ab"/>
    <w:rsid w:val="00A43CB4"/>
    <w:rPr>
      <w:rFonts w:eastAsia="宋体"/>
      <w:kern w:val="2"/>
      <w:sz w:val="21"/>
    </w:rPr>
  </w:style>
  <w:style w:type="character" w:customStyle="1" w:styleId="Char10">
    <w:name w:val="正文文本 Char1"/>
    <w:basedOn w:val="a1"/>
    <w:link w:val="a8"/>
    <w:uiPriority w:val="99"/>
    <w:semiHidden/>
    <w:rsid w:val="00A43CB4"/>
    <w:rPr>
      <w:rFonts w:ascii="Times New Roman" w:eastAsia="宋体" w:hAnsi="Times New Roman"/>
      <w:kern w:val="2"/>
      <w:sz w:val="21"/>
      <w:szCs w:val="24"/>
    </w:rPr>
  </w:style>
  <w:style w:type="character" w:customStyle="1" w:styleId="Char1">
    <w:name w:val="批注文字 Char1"/>
    <w:basedOn w:val="a1"/>
    <w:link w:val="a7"/>
    <w:uiPriority w:val="99"/>
    <w:semiHidden/>
    <w:rsid w:val="00A43CB4"/>
    <w:rPr>
      <w:rFonts w:ascii="Times New Roman" w:eastAsia="宋体" w:hAnsi="Times New Roman"/>
      <w:kern w:val="2"/>
      <w:sz w:val="21"/>
      <w:szCs w:val="24"/>
    </w:rPr>
  </w:style>
  <w:style w:type="character" w:customStyle="1" w:styleId="Char13">
    <w:name w:val="批注主题 Char1"/>
    <w:basedOn w:val="Char1"/>
    <w:link w:val="af1"/>
    <w:uiPriority w:val="99"/>
    <w:semiHidden/>
    <w:rsid w:val="00A43CB4"/>
    <w:rPr>
      <w:b/>
      <w:bCs/>
    </w:rPr>
  </w:style>
  <w:style w:type="character" w:customStyle="1" w:styleId="2Char1">
    <w:name w:val="正文文本缩进 2 Char1"/>
    <w:basedOn w:val="a1"/>
    <w:link w:val="20"/>
    <w:uiPriority w:val="99"/>
    <w:semiHidden/>
    <w:rsid w:val="00A43CB4"/>
    <w:rPr>
      <w:rFonts w:ascii="Times New Roman" w:eastAsia="宋体" w:hAnsi="Times New Roman"/>
      <w:kern w:val="2"/>
      <w:sz w:val="21"/>
      <w:szCs w:val="24"/>
    </w:rPr>
  </w:style>
  <w:style w:type="character" w:customStyle="1" w:styleId="Char2">
    <w:name w:val="正文文本缩进 Char"/>
    <w:basedOn w:val="a1"/>
    <w:link w:val="a9"/>
    <w:rsid w:val="00A43CB4"/>
    <w:rPr>
      <w:rFonts w:ascii="黑体" w:eastAsia="黑体"/>
      <w:sz w:val="24"/>
    </w:rPr>
  </w:style>
  <w:style w:type="character" w:customStyle="1" w:styleId="Char11">
    <w:name w:val="纯文本 Char1"/>
    <w:basedOn w:val="a1"/>
    <w:link w:val="aa"/>
    <w:uiPriority w:val="99"/>
    <w:semiHidden/>
    <w:rsid w:val="00A43CB4"/>
    <w:rPr>
      <w:rFonts w:ascii="宋体" w:eastAsia="宋体" w:hAnsi="Courier New" w:cs="Courier New"/>
      <w:kern w:val="2"/>
      <w:sz w:val="21"/>
      <w:szCs w:val="21"/>
    </w:rPr>
  </w:style>
  <w:style w:type="paragraph" w:customStyle="1" w:styleId="CharCharCharCharCharCharCharCharCharChar">
    <w:name w:val="Char Char Char Char Char Char Char Char Char Char"/>
    <w:basedOn w:val="a0"/>
    <w:rsid w:val="00A43CB4"/>
    <w:rPr>
      <w:rFonts w:ascii="Tahoma" w:hAnsi="Tahoma"/>
      <w:sz w:val="24"/>
      <w:szCs w:val="20"/>
    </w:rPr>
  </w:style>
  <w:style w:type="paragraph" w:customStyle="1" w:styleId="style1">
    <w:name w:val="style1"/>
    <w:basedOn w:val="a0"/>
    <w:rsid w:val="00A43CB4"/>
    <w:pPr>
      <w:widowControl/>
      <w:spacing w:before="100" w:beforeAutospacing="1" w:after="100" w:afterAutospacing="1"/>
      <w:jc w:val="left"/>
    </w:pPr>
    <w:rPr>
      <w:rFonts w:ascii="宋体" w:hAnsi="宋体" w:cs="宋体"/>
      <w:kern w:val="0"/>
      <w:sz w:val="24"/>
    </w:rPr>
  </w:style>
  <w:style w:type="paragraph" w:customStyle="1" w:styleId="a">
    <w:name w:val="正文列项_字母"/>
    <w:basedOn w:val="a0"/>
    <w:qFormat/>
    <w:rsid w:val="00A43CB4"/>
    <w:pPr>
      <w:numPr>
        <w:ilvl w:val="6"/>
        <w:numId w:val="2"/>
      </w:numPr>
      <w:autoSpaceDE w:val="0"/>
      <w:autoSpaceDN w:val="0"/>
      <w:spacing w:line="460" w:lineRule="exact"/>
      <w:outlineLvl w:val="6"/>
    </w:pPr>
    <w:rPr>
      <w:rFonts w:ascii="宋体"/>
      <w:kern w:val="0"/>
      <w:sz w:val="28"/>
      <w:szCs w:val="20"/>
    </w:rPr>
  </w:style>
  <w:style w:type="paragraph" w:styleId="aff">
    <w:name w:val="No Spacing"/>
    <w:uiPriority w:val="1"/>
    <w:qFormat/>
    <w:rsid w:val="00A43CB4"/>
    <w:rPr>
      <w:sz w:val="22"/>
      <w:szCs w:val="22"/>
      <w:lang w:eastAsia="en-US" w:bidi="en-US"/>
    </w:rPr>
  </w:style>
  <w:style w:type="paragraph" w:customStyle="1" w:styleId="110">
    <w:name w:val="列出段落11"/>
    <w:uiPriority w:val="99"/>
    <w:rsid w:val="00A43CB4"/>
    <w:pPr>
      <w:ind w:firstLineChars="200" w:firstLine="420"/>
      <w:jc w:val="center"/>
    </w:pPr>
    <w:rPr>
      <w:szCs w:val="22"/>
    </w:rPr>
  </w:style>
  <w:style w:type="character" w:customStyle="1" w:styleId="3Char0">
    <w:name w:val="正文文本缩进 3 Char"/>
    <w:basedOn w:val="a1"/>
    <w:link w:val="31"/>
    <w:rsid w:val="00A43CB4"/>
    <w:rPr>
      <w:rFonts w:eastAsia="宋体"/>
      <w:kern w:val="2"/>
      <w:sz w:val="16"/>
      <w:szCs w:val="16"/>
    </w:rPr>
  </w:style>
  <w:style w:type="character" w:customStyle="1" w:styleId="Char12">
    <w:name w:val="脚注文本 Char1"/>
    <w:basedOn w:val="a1"/>
    <w:link w:val="af"/>
    <w:uiPriority w:val="99"/>
    <w:semiHidden/>
    <w:rsid w:val="00A43CB4"/>
    <w:rPr>
      <w:rFonts w:ascii="Times New Roman" w:eastAsia="宋体" w:hAnsi="Times New Roman"/>
      <w:kern w:val="2"/>
      <w:sz w:val="18"/>
      <w:szCs w:val="18"/>
    </w:rPr>
  </w:style>
  <w:style w:type="paragraph" w:customStyle="1" w:styleId="aff0">
    <w:name w:val="杨昂超式样黑体主"/>
    <w:basedOn w:val="a0"/>
    <w:rsid w:val="00A43CB4"/>
    <w:rPr>
      <w:rFonts w:ascii="方正黑体简体" w:eastAsia="方正黑体简体" w:hAnsi="Calibri"/>
      <w:sz w:val="24"/>
    </w:rPr>
  </w:style>
  <w:style w:type="paragraph" w:customStyle="1" w:styleId="CharCharCharChar">
    <w:name w:val="Char Char Char Char"/>
    <w:basedOn w:val="a6"/>
    <w:rsid w:val="00A43CB4"/>
    <w:rPr>
      <w:rFonts w:ascii="Tahoma" w:hAnsi="Tahoma"/>
      <w:sz w:val="24"/>
    </w:rPr>
  </w:style>
  <w:style w:type="paragraph" w:customStyle="1" w:styleId="210">
    <w:name w:val="列出段落21"/>
    <w:basedOn w:val="a0"/>
    <w:uiPriority w:val="99"/>
    <w:qFormat/>
    <w:rsid w:val="00A43CB4"/>
    <w:pPr>
      <w:ind w:firstLineChars="200" w:firstLine="420"/>
    </w:pPr>
    <w:rPr>
      <w:rFonts w:ascii="Calibri" w:hAnsi="Calibri"/>
    </w:rPr>
  </w:style>
  <w:style w:type="paragraph" w:customStyle="1" w:styleId="aff1">
    <w:name w:val="表格字体"/>
    <w:basedOn w:val="a0"/>
    <w:qFormat/>
    <w:rsid w:val="00A43CB4"/>
    <w:pPr>
      <w:widowControl/>
      <w:adjustRightInd w:val="0"/>
      <w:snapToGrid w:val="0"/>
      <w:jc w:val="center"/>
    </w:pPr>
    <w:rPr>
      <w:kern w:val="0"/>
      <w:sz w:val="20"/>
      <w:lang w:val="zh-CN"/>
    </w:rPr>
  </w:style>
  <w:style w:type="paragraph" w:customStyle="1" w:styleId="reader-word-layer">
    <w:name w:val="reader-word-layer"/>
    <w:basedOn w:val="a0"/>
    <w:rsid w:val="00A43CB4"/>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0"/>
    <w:rsid w:val="00A43CB4"/>
    <w:rPr>
      <w:rFonts w:ascii="宋体" w:hAnsi="宋体"/>
      <w:b/>
      <w:sz w:val="28"/>
      <w:szCs w:val="28"/>
    </w:rPr>
  </w:style>
  <w:style w:type="paragraph" w:customStyle="1" w:styleId="p0">
    <w:name w:val="p0"/>
    <w:basedOn w:val="a0"/>
    <w:rsid w:val="00A43CB4"/>
    <w:pPr>
      <w:widowControl/>
    </w:pPr>
    <w:rPr>
      <w:rFonts w:ascii="Calibri" w:hAnsi="Calibri"/>
      <w:kern w:val="0"/>
      <w:szCs w:val="21"/>
    </w:rPr>
  </w:style>
  <w:style w:type="paragraph" w:customStyle="1" w:styleId="12">
    <w:name w:val="列出段落1"/>
    <w:rsid w:val="00A43CB4"/>
    <w:pPr>
      <w:ind w:firstLineChars="200" w:firstLine="420"/>
      <w:jc w:val="center"/>
    </w:pPr>
    <w:rPr>
      <w:szCs w:val="22"/>
    </w:rPr>
  </w:style>
  <w:style w:type="paragraph" w:customStyle="1" w:styleId="ParaCharCharCharCharCharCharCharCharCharChar">
    <w:name w:val="默认段落字体 Para Char Char Char Char Char Char Char Char Char Char"/>
    <w:basedOn w:val="a0"/>
    <w:rsid w:val="00A43CB4"/>
    <w:rPr>
      <w:rFonts w:ascii="Tahoma" w:hAnsi="Tahoma"/>
      <w:sz w:val="24"/>
      <w:szCs w:val="20"/>
    </w:rPr>
  </w:style>
  <w:style w:type="paragraph" w:customStyle="1" w:styleId="CharChar2Char">
    <w:name w:val="Char Char2 Char"/>
    <w:basedOn w:val="a0"/>
    <w:rsid w:val="00A43CB4"/>
    <w:rPr>
      <w:rFonts w:ascii="宋体" w:hAnsi="宋体"/>
      <w:b/>
      <w:sz w:val="28"/>
      <w:szCs w:val="28"/>
    </w:rPr>
  </w:style>
  <w:style w:type="paragraph" w:customStyle="1" w:styleId="22">
    <w:name w:val="列出段落2"/>
    <w:basedOn w:val="a0"/>
    <w:uiPriority w:val="99"/>
    <w:unhideWhenUsed/>
    <w:qFormat/>
    <w:rsid w:val="00A43CB4"/>
    <w:pPr>
      <w:ind w:firstLineChars="200" w:firstLine="420"/>
    </w:pPr>
    <w:rPr>
      <w:rFonts w:ascii="Calibri" w:hAnsi="Calibri"/>
    </w:rPr>
  </w:style>
  <w:style w:type="paragraph" w:customStyle="1" w:styleId="Charf1">
    <w:name w:val="Char"/>
    <w:basedOn w:val="a0"/>
    <w:rsid w:val="00A43CB4"/>
    <w:rPr>
      <w:rFonts w:ascii="Tahoma" w:hAnsi="Tahoma"/>
      <w:sz w:val="24"/>
      <w:szCs w:val="20"/>
    </w:rPr>
  </w:style>
  <w:style w:type="paragraph" w:customStyle="1" w:styleId="13">
    <w:name w:val="彩色列表1"/>
    <w:qFormat/>
    <w:rsid w:val="00A43CB4"/>
    <w:pPr>
      <w:widowControl w:val="0"/>
      <w:ind w:firstLine="420"/>
      <w:jc w:val="both"/>
    </w:pPr>
    <w:rPr>
      <w:rFonts w:ascii="宋体" w:hAnsi="宋体" w:cs="宋体"/>
      <w:color w:val="000000"/>
      <w:sz w:val="24"/>
      <w:szCs w:val="24"/>
      <w:u w:color="000000"/>
    </w:rPr>
  </w:style>
  <w:style w:type="paragraph" w:customStyle="1" w:styleId="14">
    <w:name w:val="无间隔1"/>
    <w:uiPriority w:val="1"/>
    <w:qFormat/>
    <w:rsid w:val="00A43CB4"/>
    <w:pPr>
      <w:widowControl w:val="0"/>
      <w:jc w:val="both"/>
    </w:pPr>
    <w:rPr>
      <w:kern w:val="2"/>
      <w:sz w:val="21"/>
      <w:szCs w:val="22"/>
    </w:rPr>
  </w:style>
  <w:style w:type="paragraph" w:customStyle="1" w:styleId="Default">
    <w:name w:val="Default"/>
    <w:rsid w:val="00A43CB4"/>
    <w:pPr>
      <w:widowControl w:val="0"/>
      <w:autoSpaceDE w:val="0"/>
      <w:autoSpaceDN w:val="0"/>
      <w:adjustRightInd w:val="0"/>
    </w:pPr>
    <w:rPr>
      <w:rFonts w:ascii="宋体" w:hAnsi="宋体" w:cs="宋体"/>
      <w:color w:val="000000"/>
      <w:sz w:val="24"/>
      <w:szCs w:val="24"/>
    </w:rPr>
  </w:style>
  <w:style w:type="paragraph" w:customStyle="1" w:styleId="New">
    <w:name w:val="批注文字 New"/>
    <w:basedOn w:val="a0"/>
    <w:rsid w:val="00A43CB4"/>
    <w:pPr>
      <w:jc w:val="left"/>
    </w:pPr>
    <w:rPr>
      <w:rFonts w:ascii="Calibri" w:hAnsi="Calibri"/>
    </w:rPr>
  </w:style>
  <w:style w:type="paragraph" w:customStyle="1" w:styleId="15">
    <w:name w:val="修订1"/>
    <w:uiPriority w:val="99"/>
    <w:semiHidden/>
    <w:rsid w:val="00A43CB4"/>
    <w:rPr>
      <w:kern w:val="2"/>
      <w:sz w:val="21"/>
      <w:szCs w:val="24"/>
    </w:rPr>
  </w:style>
  <w:style w:type="paragraph" w:customStyle="1" w:styleId="ParaChar">
    <w:name w:val="默认段落字体 Para Char"/>
    <w:basedOn w:val="a0"/>
    <w:rsid w:val="00A43CB4"/>
    <w:rPr>
      <w:rFonts w:ascii="Tahoma" w:hAnsi="Tahoma"/>
      <w:sz w:val="24"/>
      <w:szCs w:val="20"/>
    </w:rPr>
  </w:style>
  <w:style w:type="table" w:customStyle="1" w:styleId="16">
    <w:name w:val="网格型1"/>
    <w:basedOn w:val="a2"/>
    <w:uiPriority w:val="59"/>
    <w:rsid w:val="00A43CB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754</Words>
  <Characters>4301</Characters>
  <Application>Microsoft Office Word</Application>
  <DocSecurity>0</DocSecurity>
  <Lines>35</Lines>
  <Paragraphs>10</Paragraphs>
  <ScaleCrop>false</ScaleCrop>
  <Company>微软公司</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邱实</cp:lastModifiedBy>
  <cp:revision>13</cp:revision>
  <dcterms:created xsi:type="dcterms:W3CDTF">2019-04-22T06:58:00Z</dcterms:created>
  <dcterms:modified xsi:type="dcterms:W3CDTF">2020-06-30T06:12:00Z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