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8D" w:rsidRDefault="00DB0B8D" w:rsidP="00DB0B8D">
      <w:pPr>
        <w:tabs>
          <w:tab w:val="left" w:pos="1350"/>
        </w:tabs>
        <w:spacing w:line="360" w:lineRule="auto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一、扫描电镜及其配件技术参数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设备主要用途</w:t>
      </w:r>
    </w:p>
    <w:p w:rsidR="00DB0B8D" w:rsidRDefault="00DB0B8D" w:rsidP="00DB0B8D">
      <w:pPr>
        <w:tabs>
          <w:tab w:val="left" w:pos="1350"/>
        </w:tabs>
        <w:spacing w:line="360" w:lineRule="auto"/>
        <w:ind w:firstLine="480"/>
        <w:rPr>
          <w:rFonts w:ascii="宋体" w:hAnsi="宋体"/>
          <w:sz w:val="24"/>
          <w:highlight w:val="red"/>
        </w:rPr>
      </w:pPr>
      <w:r>
        <w:rPr>
          <w:sz w:val="24"/>
        </w:rPr>
        <w:t>用于金属、半导体、电介质、多层膜结构等固体样品上</w:t>
      </w:r>
      <w:proofErr w:type="gramStart"/>
      <w:r>
        <w:rPr>
          <w:sz w:val="24"/>
        </w:rPr>
        <w:t>制备微纳结构</w:t>
      </w:r>
      <w:proofErr w:type="gramEnd"/>
      <w:r>
        <w:rPr>
          <w:rFonts w:hint="eastAsia"/>
          <w:sz w:val="24"/>
        </w:rPr>
        <w:t>。</w:t>
      </w:r>
      <w:r>
        <w:rPr>
          <w:sz w:val="24"/>
        </w:rPr>
        <w:t>离子束刻蚀、离子束沉积、电子束沉积；高分辨扫描电镜功能可对离子束加工试样进行实时观测</w:t>
      </w:r>
      <w:r>
        <w:rPr>
          <w:rFonts w:hint="eastAsia"/>
          <w:sz w:val="24"/>
        </w:rPr>
        <w:t>。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2设备主要构成</w:t>
      </w:r>
    </w:p>
    <w:p w:rsidR="00DB0B8D" w:rsidRDefault="00DB0B8D" w:rsidP="00DB0B8D">
      <w:pPr>
        <w:tabs>
          <w:tab w:val="left" w:pos="135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聚焦离子束扫描电子显微镜</w:t>
      </w:r>
      <w:r>
        <w:rPr>
          <w:rFonts w:ascii="宋体" w:hAnsi="宋体" w:hint="eastAsia"/>
          <w:sz w:val="24"/>
        </w:rPr>
        <w:t>主要由扫描电镜系统、离子束系统、气体注入系统、电子背散射衍射探测器等4部分组成。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 设备主要技术参数</w:t>
      </w:r>
    </w:p>
    <w:p w:rsidR="00DB0B8D" w:rsidRDefault="00DB0B8D" w:rsidP="00DB0B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3.1安装</w:t>
      </w:r>
      <w:r>
        <w:rPr>
          <w:rFonts w:ascii="宋体" w:hAnsi="宋体"/>
          <w:b/>
          <w:sz w:val="24"/>
        </w:rPr>
        <w:t>要求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电压：230V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 </w:t>
      </w:r>
      <w:r>
        <w:rPr>
          <w:rFonts w:ascii="宋体" w:hAnsi="宋体"/>
          <w:kern w:val="2"/>
          <w:sz w:val="24"/>
          <w:szCs w:val="22"/>
          <w:lang w:val="en-US" w:eastAsia="zh-CN"/>
        </w:rPr>
        <w:t>(-6%, +10%)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频率：5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0Hz </w:t>
      </w:r>
      <w:r>
        <w:rPr>
          <w:rFonts w:ascii="宋体" w:hAnsi="宋体"/>
          <w:kern w:val="2"/>
          <w:sz w:val="24"/>
          <w:szCs w:val="22"/>
          <w:lang w:val="en-US" w:eastAsia="zh-CN"/>
        </w:rPr>
        <w:t>(+/-1%)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环境温度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>：</w:t>
      </w:r>
      <w:r>
        <w:rPr>
          <w:rFonts w:ascii="宋体" w:hAnsi="宋体"/>
          <w:kern w:val="2"/>
          <w:sz w:val="24"/>
          <w:szCs w:val="22"/>
          <w:lang w:val="en-US" w:eastAsia="zh-CN"/>
        </w:rPr>
        <w:t>20°C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 </w:t>
      </w:r>
      <w:r>
        <w:rPr>
          <w:rFonts w:ascii="宋体" w:hAnsi="宋体"/>
          <w:kern w:val="2"/>
          <w:sz w:val="24"/>
          <w:szCs w:val="22"/>
          <w:lang w:val="en-US" w:eastAsia="zh-CN"/>
        </w:rPr>
        <w:t>(+/- 3°C)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相对湿度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： </w:t>
      </w:r>
      <w:r>
        <w:rPr>
          <w:rFonts w:ascii="宋体" w:hAnsi="宋体"/>
          <w:kern w:val="2"/>
          <w:sz w:val="24"/>
          <w:szCs w:val="22"/>
          <w:lang w:val="en-US" w:eastAsia="zh-CN"/>
        </w:rPr>
        <w:t>&lt; 80%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 RH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残余交流磁场：&lt;100nT 异步 &lt;300nT 同步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噪音：&lt;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 xml:space="preserve"> 5</w:t>
      </w:r>
      <w:r>
        <w:rPr>
          <w:rFonts w:ascii="宋体" w:hAnsi="宋体"/>
          <w:kern w:val="2"/>
          <w:sz w:val="24"/>
          <w:szCs w:val="22"/>
          <w:lang w:val="en-US" w:eastAsia="zh-CN"/>
        </w:rPr>
        <w:t>0dBC</w:t>
      </w:r>
    </w:p>
    <w:p w:rsidR="00DB0B8D" w:rsidRDefault="00DB0B8D" w:rsidP="00DB0B8D">
      <w:pPr>
        <w:pStyle w:val="Bulletnormal1stlevelFEICompany"/>
        <w:numPr>
          <w:ilvl w:val="1"/>
          <w:numId w:val="2"/>
        </w:numPr>
        <w:rPr>
          <w:rFonts w:ascii="宋体" w:hAnsi="宋体"/>
          <w:kern w:val="2"/>
          <w:sz w:val="24"/>
          <w:szCs w:val="22"/>
          <w:lang w:val="en-US" w:eastAsia="zh-CN"/>
        </w:rPr>
      </w:pPr>
      <w:r>
        <w:rPr>
          <w:rFonts w:ascii="宋体" w:hAnsi="宋体"/>
          <w:kern w:val="2"/>
          <w:sz w:val="24"/>
          <w:szCs w:val="22"/>
          <w:lang w:val="en-US" w:eastAsia="zh-CN"/>
        </w:rPr>
        <w:t>压缩空气</w:t>
      </w:r>
      <w:r>
        <w:rPr>
          <w:rFonts w:ascii="宋体" w:hAnsi="宋体" w:hint="eastAsia"/>
          <w:kern w:val="2"/>
          <w:sz w:val="24"/>
          <w:szCs w:val="22"/>
          <w:lang w:val="en-US" w:eastAsia="zh-CN"/>
        </w:rPr>
        <w:t>：</w:t>
      </w:r>
      <w:r>
        <w:rPr>
          <w:rFonts w:ascii="宋体" w:hAnsi="宋体"/>
          <w:kern w:val="2"/>
          <w:sz w:val="24"/>
          <w:szCs w:val="22"/>
          <w:lang w:val="en-US" w:eastAsia="zh-CN"/>
        </w:rPr>
        <w:t>4-6 bar, 干净，干燥，无油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3.2</w:t>
      </w:r>
      <w:r>
        <w:rPr>
          <w:rFonts w:ascii="宋体" w:hAnsi="宋体" w:hint="eastAsia"/>
          <w:b/>
          <w:sz w:val="24"/>
          <w:lang w:val="en-GB"/>
        </w:rPr>
        <w:t xml:space="preserve"> </w:t>
      </w:r>
      <w:r>
        <w:rPr>
          <w:rFonts w:ascii="宋体" w:hAnsi="宋体" w:hint="eastAsia"/>
          <w:b/>
          <w:sz w:val="24"/>
        </w:rPr>
        <w:t>电子光学系统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  （1）电子枪：</w:t>
      </w:r>
      <w:r>
        <w:rPr>
          <w:rFonts w:hint="eastAsia"/>
          <w:snapToGrid w:val="0"/>
          <w:color w:val="000000"/>
          <w:kern w:val="0"/>
          <w:sz w:val="24"/>
        </w:rPr>
        <w:t>高亮度</w:t>
      </w:r>
      <w:r>
        <w:rPr>
          <w:snapToGrid w:val="0"/>
          <w:color w:val="000000"/>
          <w:kern w:val="0"/>
          <w:sz w:val="24"/>
        </w:rPr>
        <w:t>肖</w:t>
      </w:r>
      <w:proofErr w:type="gramStart"/>
      <w:r>
        <w:rPr>
          <w:snapToGrid w:val="0"/>
          <w:color w:val="000000"/>
          <w:kern w:val="0"/>
          <w:sz w:val="24"/>
        </w:rPr>
        <w:t>特</w:t>
      </w:r>
      <w:proofErr w:type="gramEnd"/>
      <w:r>
        <w:rPr>
          <w:snapToGrid w:val="0"/>
          <w:color w:val="000000"/>
          <w:kern w:val="0"/>
          <w:sz w:val="24"/>
        </w:rPr>
        <w:t>基（</w:t>
      </w:r>
      <w:proofErr w:type="spellStart"/>
      <w:r>
        <w:rPr>
          <w:snapToGrid w:val="0"/>
          <w:color w:val="000000"/>
          <w:kern w:val="0"/>
          <w:sz w:val="24"/>
        </w:rPr>
        <w:t>ZrO</w:t>
      </w:r>
      <w:proofErr w:type="spellEnd"/>
      <w:r>
        <w:rPr>
          <w:snapToGrid w:val="0"/>
          <w:color w:val="000000"/>
          <w:kern w:val="0"/>
          <w:sz w:val="24"/>
        </w:rPr>
        <w:t>/W</w:t>
      </w:r>
      <w:r>
        <w:rPr>
          <w:snapToGrid w:val="0"/>
          <w:color w:val="000000"/>
          <w:kern w:val="0"/>
          <w:sz w:val="24"/>
        </w:rPr>
        <w:t>）场发射灯丝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★（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）分辨率：</w:t>
      </w:r>
      <w:r>
        <w:rPr>
          <w:snapToGrid w:val="0"/>
          <w:color w:val="000000"/>
          <w:kern w:val="0"/>
          <w:sz w:val="24"/>
        </w:rPr>
        <w:t>在最佳工作距离：</w:t>
      </w:r>
      <w:r>
        <w:rPr>
          <w:rFonts w:hint="eastAsia"/>
          <w:snapToGrid w:val="0"/>
          <w:color w:val="000000"/>
          <w:kern w:val="0"/>
          <w:sz w:val="24"/>
        </w:rPr>
        <w:t>1.0</w:t>
      </w:r>
      <w:r>
        <w:rPr>
          <w:snapToGrid w:val="0"/>
          <w:color w:val="000000"/>
          <w:kern w:val="0"/>
          <w:sz w:val="24"/>
        </w:rPr>
        <w:t>nm @ 15kV</w:t>
      </w:r>
      <w:r>
        <w:rPr>
          <w:snapToGrid w:val="0"/>
          <w:color w:val="000000"/>
          <w:kern w:val="0"/>
          <w:sz w:val="24"/>
        </w:rPr>
        <w:t>；</w:t>
      </w:r>
      <w:r>
        <w:rPr>
          <w:snapToGrid w:val="0"/>
          <w:color w:val="000000"/>
          <w:kern w:val="0"/>
          <w:sz w:val="24"/>
        </w:rPr>
        <w:t>1.</w:t>
      </w:r>
      <w:r>
        <w:rPr>
          <w:rFonts w:hint="eastAsia"/>
          <w:snapToGrid w:val="0"/>
          <w:color w:val="000000"/>
          <w:kern w:val="0"/>
          <w:sz w:val="24"/>
        </w:rPr>
        <w:t>6</w:t>
      </w:r>
      <w:r>
        <w:rPr>
          <w:snapToGrid w:val="0"/>
          <w:color w:val="000000"/>
          <w:kern w:val="0"/>
          <w:sz w:val="24"/>
        </w:rPr>
        <w:t>nm @ 1kV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）电子束着陆电压：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snapToGrid w:val="0"/>
          <w:color w:val="000000"/>
          <w:kern w:val="0"/>
          <w:sz w:val="24"/>
        </w:rPr>
        <w:t>0</w:t>
      </w:r>
      <w:r>
        <w:rPr>
          <w:rFonts w:hint="eastAsia"/>
          <w:snapToGrid w:val="0"/>
          <w:color w:val="000000"/>
          <w:kern w:val="0"/>
          <w:sz w:val="24"/>
        </w:rPr>
        <w:t>e</w:t>
      </w:r>
      <w:r>
        <w:rPr>
          <w:snapToGrid w:val="0"/>
          <w:color w:val="000000"/>
          <w:kern w:val="0"/>
          <w:sz w:val="24"/>
        </w:rPr>
        <w:t>V</w:t>
      </w:r>
      <w:r>
        <w:rPr>
          <w:snapToGrid w:val="0"/>
          <w:color w:val="000000"/>
          <w:kern w:val="0"/>
          <w:sz w:val="24"/>
        </w:rPr>
        <w:t>－</w:t>
      </w:r>
      <w:r>
        <w:rPr>
          <w:snapToGrid w:val="0"/>
          <w:color w:val="000000"/>
          <w:kern w:val="0"/>
          <w:sz w:val="24"/>
        </w:rPr>
        <w:t>30KV</w:t>
      </w:r>
      <w:r>
        <w:rPr>
          <w:rFonts w:hint="eastAsia"/>
          <w:snapToGrid w:val="0"/>
          <w:color w:val="000000"/>
          <w:kern w:val="0"/>
          <w:sz w:val="24"/>
        </w:rPr>
        <w:t xml:space="preserve"> (</w:t>
      </w:r>
      <w:r>
        <w:rPr>
          <w:rFonts w:hint="eastAsia"/>
          <w:snapToGrid w:val="0"/>
          <w:color w:val="000000"/>
          <w:kern w:val="0"/>
          <w:sz w:val="24"/>
        </w:rPr>
        <w:t>连续可调</w:t>
      </w:r>
      <w:r>
        <w:rPr>
          <w:rFonts w:hint="eastAsia"/>
          <w:snapToGrid w:val="0"/>
          <w:color w:val="000000"/>
          <w:kern w:val="0"/>
          <w:sz w:val="24"/>
        </w:rPr>
        <w:t>)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★（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）电子束流范围：</w:t>
      </w:r>
      <w:r>
        <w:rPr>
          <w:rFonts w:hint="eastAsia"/>
          <w:snapToGrid w:val="0"/>
          <w:color w:val="000000"/>
          <w:kern w:val="0"/>
          <w:sz w:val="24"/>
        </w:rPr>
        <w:t>1p</w:t>
      </w:r>
      <w:r>
        <w:rPr>
          <w:snapToGrid w:val="0"/>
          <w:color w:val="000000"/>
          <w:kern w:val="0"/>
          <w:sz w:val="24"/>
        </w:rPr>
        <w:t>A</w:t>
      </w:r>
      <w:r>
        <w:rPr>
          <w:rFonts w:hint="eastAsia"/>
          <w:snapToGrid w:val="0"/>
          <w:color w:val="000000"/>
          <w:kern w:val="0"/>
          <w:sz w:val="24"/>
        </w:rPr>
        <w:t>-395nA</w:t>
      </w:r>
      <w:r>
        <w:rPr>
          <w:rFonts w:hint="eastAsia"/>
          <w:snapToGrid w:val="0"/>
          <w:color w:val="000000"/>
          <w:kern w:val="0"/>
          <w:sz w:val="24"/>
        </w:rPr>
        <w:t>，连续可调；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）放大倍数：</w:t>
      </w:r>
      <w:r>
        <w:rPr>
          <w:snapToGrid w:val="0"/>
          <w:color w:val="000000"/>
          <w:kern w:val="0"/>
          <w:sz w:val="24"/>
        </w:rPr>
        <w:t>40x-1280000x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★（</w:t>
      </w:r>
      <w:r>
        <w:rPr>
          <w:rFonts w:hint="eastAsia"/>
          <w:snapToGrid w:val="0"/>
          <w:color w:val="000000"/>
          <w:kern w:val="0"/>
          <w:sz w:val="24"/>
        </w:rPr>
        <w:t>6</w:t>
      </w:r>
      <w:r>
        <w:rPr>
          <w:rFonts w:hint="eastAsia"/>
          <w:snapToGrid w:val="0"/>
          <w:color w:val="000000"/>
          <w:kern w:val="0"/>
          <w:sz w:val="24"/>
        </w:rPr>
        <w:t>）物镜光阑：全自动光阑系统，具</w:t>
      </w:r>
      <w:r>
        <w:rPr>
          <w:snapToGrid w:val="0"/>
          <w:color w:val="000000"/>
          <w:kern w:val="0"/>
          <w:sz w:val="24"/>
        </w:rPr>
        <w:t>备可加热式物镜光</w:t>
      </w:r>
      <w:r>
        <w:rPr>
          <w:rFonts w:hint="eastAsia"/>
          <w:snapToGrid w:val="0"/>
          <w:color w:val="000000"/>
          <w:kern w:val="0"/>
          <w:sz w:val="24"/>
        </w:rPr>
        <w:t>阑；</w:t>
      </w:r>
    </w:p>
    <w:p w:rsidR="00DB0B8D" w:rsidRDefault="00DB0B8D" w:rsidP="00DB0B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3.3  </w:t>
      </w:r>
      <w:r>
        <w:rPr>
          <w:rFonts w:ascii="宋体" w:hAnsi="宋体"/>
          <w:b/>
          <w:sz w:val="24"/>
        </w:rPr>
        <w:t>离子束及辅助气体注入系统技术要求</w:t>
      </w:r>
    </w:p>
    <w:p w:rsidR="00DB0B8D" w:rsidRDefault="00DB0B8D" w:rsidP="00DB0B8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3.3.1离子束系统</w:t>
      </w:r>
    </w:p>
    <w:p w:rsidR="00DB0B8D" w:rsidRDefault="00DB0B8D" w:rsidP="00DB0B8D">
      <w:pPr>
        <w:adjustRightInd w:val="0"/>
        <w:snapToGrid w:val="0"/>
        <w:ind w:firstLineChars="150" w:firstLine="3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）离子源：液态</w:t>
      </w:r>
      <w:proofErr w:type="spellStart"/>
      <w:r>
        <w:rPr>
          <w:rFonts w:hint="eastAsia"/>
          <w:snapToGrid w:val="0"/>
          <w:color w:val="000000"/>
          <w:kern w:val="0"/>
          <w:sz w:val="24"/>
        </w:rPr>
        <w:t>Ga</w:t>
      </w:r>
      <w:proofErr w:type="spellEnd"/>
      <w:r>
        <w:rPr>
          <w:rFonts w:hint="eastAsia"/>
          <w:snapToGrid w:val="0"/>
          <w:color w:val="000000"/>
          <w:kern w:val="0"/>
          <w:sz w:val="24"/>
        </w:rPr>
        <w:t>离子源；</w:t>
      </w:r>
    </w:p>
    <w:p w:rsidR="00DB0B8D" w:rsidRDefault="00DB0B8D" w:rsidP="00DB0B8D">
      <w:pPr>
        <w:ind w:left="840" w:hangingChars="350" w:hanging="840"/>
        <w:rPr>
          <w:szCs w:val="21"/>
        </w:rPr>
      </w:pPr>
      <w:r>
        <w:rPr>
          <w:rFonts w:ascii="宋体" w:hAnsi="宋体" w:hint="eastAsia"/>
          <w:sz w:val="24"/>
        </w:rPr>
        <w:t xml:space="preserve"> 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）分辨率：</w:t>
      </w:r>
      <w:r>
        <w:rPr>
          <w:snapToGrid w:val="0"/>
          <w:color w:val="000000"/>
          <w:kern w:val="0"/>
          <w:sz w:val="24"/>
        </w:rPr>
        <w:t>交叉点分辨率：</w:t>
      </w:r>
      <w:r>
        <w:rPr>
          <w:rFonts w:hint="eastAsia"/>
          <w:snapToGrid w:val="0"/>
          <w:color w:val="000000"/>
          <w:kern w:val="0"/>
          <w:sz w:val="24"/>
        </w:rPr>
        <w:t xml:space="preserve"> 3.0</w:t>
      </w:r>
      <w:r>
        <w:rPr>
          <w:snapToGrid w:val="0"/>
          <w:color w:val="000000"/>
          <w:kern w:val="0"/>
          <w:sz w:val="24"/>
        </w:rPr>
        <w:t>nm @ 30kV (</w:t>
      </w:r>
      <w:r>
        <w:rPr>
          <w:snapToGrid w:val="0"/>
          <w:color w:val="000000"/>
          <w:kern w:val="0"/>
          <w:sz w:val="24"/>
        </w:rPr>
        <w:t>采用</w:t>
      </w:r>
      <w:r>
        <w:rPr>
          <w:rFonts w:hint="eastAsia"/>
          <w:snapToGrid w:val="0"/>
          <w:color w:val="000000"/>
          <w:kern w:val="0"/>
          <w:sz w:val="24"/>
        </w:rPr>
        <w:t>统计</w:t>
      </w:r>
      <w:r>
        <w:rPr>
          <w:snapToGrid w:val="0"/>
          <w:color w:val="000000"/>
          <w:kern w:val="0"/>
          <w:sz w:val="24"/>
        </w:rPr>
        <w:t>平均值法测量</w:t>
      </w:r>
      <w:r>
        <w:rPr>
          <w:snapToGrid w:val="0"/>
          <w:color w:val="000000"/>
          <w:kern w:val="0"/>
          <w:sz w:val="24"/>
        </w:rPr>
        <w:t>)</w:t>
      </w:r>
    </w:p>
    <w:p w:rsidR="00DB0B8D" w:rsidRDefault="00DB0B8D" w:rsidP="00DB0B8D">
      <w:pPr>
        <w:adjustRightInd w:val="0"/>
        <w:snapToGrid w:val="0"/>
        <w:ind w:firstLineChars="150" w:firstLine="3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）加速电压范围：</w:t>
      </w:r>
      <w:r>
        <w:rPr>
          <w:rFonts w:hint="eastAsia"/>
          <w:snapToGrid w:val="0"/>
          <w:color w:val="000000"/>
          <w:kern w:val="0"/>
          <w:sz w:val="24"/>
        </w:rPr>
        <w:t>0.5</w:t>
      </w:r>
      <w:r>
        <w:rPr>
          <w:snapToGrid w:val="0"/>
          <w:color w:val="000000"/>
          <w:kern w:val="0"/>
          <w:sz w:val="24"/>
        </w:rPr>
        <w:t>kV</w:t>
      </w:r>
      <w:r>
        <w:rPr>
          <w:rFonts w:hint="eastAsia"/>
          <w:snapToGrid w:val="0"/>
          <w:color w:val="000000"/>
          <w:kern w:val="0"/>
          <w:sz w:val="24"/>
        </w:rPr>
        <w:t xml:space="preserve"> - </w:t>
      </w:r>
      <w:r>
        <w:rPr>
          <w:snapToGrid w:val="0"/>
          <w:color w:val="000000"/>
          <w:kern w:val="0"/>
          <w:sz w:val="24"/>
        </w:rPr>
        <w:t>30 kV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ind w:firstLineChars="150" w:firstLine="3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）离子束流范围：</w:t>
      </w:r>
      <w:r>
        <w:rPr>
          <w:snapToGrid w:val="0"/>
          <w:color w:val="000000"/>
          <w:kern w:val="0"/>
          <w:sz w:val="24"/>
        </w:rPr>
        <w:t>1.5</w:t>
      </w:r>
      <w:r>
        <w:rPr>
          <w:rFonts w:hint="eastAsia"/>
          <w:snapToGrid w:val="0"/>
          <w:color w:val="000000"/>
          <w:kern w:val="0"/>
          <w:sz w:val="24"/>
        </w:rPr>
        <w:t xml:space="preserve">pA - </w:t>
      </w:r>
      <w:r>
        <w:rPr>
          <w:snapToGrid w:val="0"/>
          <w:color w:val="000000"/>
          <w:kern w:val="0"/>
          <w:sz w:val="24"/>
        </w:rPr>
        <w:t>65nA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ind w:firstLineChars="150" w:firstLine="360"/>
        <w:rPr>
          <w:snapToGrid w:val="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）离子源寿命：</w:t>
      </w:r>
      <w:r>
        <w:rPr>
          <w:rFonts w:hint="eastAsia"/>
          <w:snapToGrid w:val="0"/>
          <w:color w:val="000000"/>
          <w:kern w:val="0"/>
          <w:sz w:val="24"/>
        </w:rPr>
        <w:t xml:space="preserve"> </w:t>
      </w:r>
      <w:r>
        <w:rPr>
          <w:snapToGrid w:val="0"/>
          <w:color w:val="000000"/>
          <w:kern w:val="0"/>
          <w:sz w:val="24"/>
        </w:rPr>
        <w:t>≥</w:t>
      </w:r>
      <w:r>
        <w:rPr>
          <w:rFonts w:hint="eastAsia"/>
          <w:snapToGrid w:val="0"/>
          <w:color w:val="000000"/>
          <w:kern w:val="0"/>
          <w:sz w:val="24"/>
        </w:rPr>
        <w:t xml:space="preserve"> 1300</w:t>
      </w:r>
      <w:r>
        <w:rPr>
          <w:rFonts w:hint="eastAsia"/>
          <w:snapToGrid w:val="0"/>
          <w:kern w:val="0"/>
          <w:sz w:val="24"/>
        </w:rPr>
        <w:t>小时；</w:t>
      </w:r>
    </w:p>
    <w:p w:rsidR="00DB0B8D" w:rsidRDefault="00DB0B8D" w:rsidP="00DB0B8D">
      <w:pPr>
        <w:adjustRightInd w:val="0"/>
        <w:snapToGrid w:val="0"/>
        <w:spacing w:line="300" w:lineRule="auto"/>
        <w:ind w:firstLineChars="150" w:firstLine="3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6</w:t>
      </w:r>
      <w:r>
        <w:rPr>
          <w:rFonts w:hint="eastAsia"/>
          <w:snapToGrid w:val="0"/>
          <w:color w:val="000000"/>
          <w:kern w:val="0"/>
          <w:sz w:val="24"/>
        </w:rPr>
        <w:t>）放大倍数范围：不小于</w:t>
      </w:r>
      <w:r>
        <w:rPr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0</w:t>
      </w:r>
      <w:r>
        <w:rPr>
          <w:snapToGrid w:val="0"/>
          <w:color w:val="000000"/>
          <w:kern w:val="0"/>
          <w:sz w:val="24"/>
        </w:rPr>
        <w:t>×</w:t>
      </w:r>
      <w:r>
        <w:rPr>
          <w:snapToGrid w:val="0"/>
          <w:color w:val="000000"/>
          <w:kern w:val="0"/>
          <w:sz w:val="24"/>
        </w:rPr>
        <w:t>～</w:t>
      </w:r>
      <w:r>
        <w:rPr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00</w:t>
      </w:r>
      <w:r>
        <w:rPr>
          <w:snapToGrid w:val="0"/>
          <w:color w:val="000000"/>
          <w:kern w:val="0"/>
          <w:sz w:val="24"/>
        </w:rPr>
        <w:t>0000×</w:t>
      </w:r>
      <w:r>
        <w:rPr>
          <w:rFonts w:hint="eastAsia"/>
          <w:snapToGrid w:val="0"/>
          <w:color w:val="000000"/>
          <w:kern w:val="0"/>
          <w:sz w:val="24"/>
        </w:rPr>
        <w:t>。</w:t>
      </w:r>
    </w:p>
    <w:p w:rsidR="00DB0B8D" w:rsidRDefault="00DB0B8D" w:rsidP="00DB0B8D">
      <w:pPr>
        <w:adjustRightInd w:val="0"/>
        <w:snapToGrid w:val="0"/>
        <w:spacing w:line="300" w:lineRule="auto"/>
        <w:ind w:firstLineChars="50" w:firstLine="120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7</w:t>
      </w:r>
      <w:r>
        <w:rPr>
          <w:rFonts w:hint="eastAsia"/>
          <w:snapToGrid w:val="0"/>
          <w:color w:val="000000"/>
          <w:kern w:val="0"/>
          <w:sz w:val="24"/>
        </w:rPr>
        <w:t>）离子束光阑：不少于</w:t>
      </w:r>
      <w:r>
        <w:rPr>
          <w:rFonts w:hint="eastAsia"/>
          <w:snapToGrid w:val="0"/>
          <w:color w:val="000000"/>
          <w:kern w:val="0"/>
          <w:sz w:val="24"/>
        </w:rPr>
        <w:t>15</w:t>
      </w:r>
      <w:r>
        <w:rPr>
          <w:rFonts w:hint="eastAsia"/>
          <w:snapToGrid w:val="0"/>
          <w:color w:val="000000"/>
          <w:kern w:val="0"/>
          <w:sz w:val="24"/>
        </w:rPr>
        <w:t>孔</w:t>
      </w:r>
    </w:p>
    <w:p w:rsidR="00DB0B8D" w:rsidRDefault="00DB0B8D" w:rsidP="00DB0B8D">
      <w:pPr>
        <w:adjustRightInd w:val="0"/>
        <w:snapToGrid w:val="0"/>
        <w:spacing w:line="30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3.3.2辅助气体注入系统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lastRenderedPageBreak/>
        <w:t xml:space="preserve"> 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拥有独立的分离式气体注入系统，可重新配置；</w:t>
      </w:r>
    </w:p>
    <w:p w:rsidR="00DB0B8D" w:rsidRDefault="00DB0B8D" w:rsidP="00DB0B8D">
      <w:pPr>
        <w:spacing w:line="360" w:lineRule="auto"/>
        <w:jc w:val="left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具备金属沉积系统，可在离子束、电子束诱导下进行</w:t>
      </w:r>
      <w:r>
        <w:rPr>
          <w:snapToGrid w:val="0"/>
          <w:color w:val="000000"/>
          <w:kern w:val="0"/>
          <w:sz w:val="24"/>
        </w:rPr>
        <w:t>Pt</w:t>
      </w:r>
      <w:r>
        <w:rPr>
          <w:snapToGrid w:val="0"/>
          <w:color w:val="000000"/>
          <w:kern w:val="0"/>
          <w:sz w:val="24"/>
        </w:rPr>
        <w:t>、</w:t>
      </w:r>
      <w:r>
        <w:rPr>
          <w:snapToGrid w:val="0"/>
          <w:color w:val="000000"/>
          <w:kern w:val="0"/>
          <w:sz w:val="24"/>
        </w:rPr>
        <w:t>Au</w:t>
      </w:r>
      <w:r>
        <w:rPr>
          <w:snapToGrid w:val="0"/>
          <w:color w:val="000000"/>
          <w:kern w:val="0"/>
          <w:sz w:val="24"/>
        </w:rPr>
        <w:t>、</w:t>
      </w:r>
      <w:r>
        <w:rPr>
          <w:rFonts w:hint="eastAsia"/>
          <w:snapToGrid w:val="0"/>
          <w:color w:val="000000"/>
          <w:kern w:val="0"/>
          <w:sz w:val="24"/>
        </w:rPr>
        <w:t>W</w:t>
      </w:r>
      <w:r>
        <w:rPr>
          <w:snapToGrid w:val="0"/>
          <w:color w:val="000000"/>
          <w:kern w:val="0"/>
          <w:sz w:val="24"/>
        </w:rPr>
        <w:t>等金属的沉积；</w:t>
      </w:r>
      <w:r>
        <w:rPr>
          <w:rFonts w:hint="eastAsia"/>
          <w:snapToGrid w:val="0"/>
          <w:color w:val="000000"/>
          <w:kern w:val="0"/>
          <w:sz w:val="24"/>
        </w:rPr>
        <w:t>配备</w:t>
      </w:r>
      <w:r>
        <w:rPr>
          <w:rFonts w:hint="eastAsia"/>
          <w:snapToGrid w:val="0"/>
          <w:color w:val="000000"/>
          <w:kern w:val="0"/>
          <w:sz w:val="24"/>
        </w:rPr>
        <w:t xml:space="preserve">Carbon Deposition(C) </w:t>
      </w:r>
      <w:r>
        <w:rPr>
          <w:rFonts w:hint="eastAsia"/>
          <w:snapToGrid w:val="0"/>
          <w:color w:val="000000"/>
          <w:kern w:val="0"/>
          <w:sz w:val="24"/>
        </w:rPr>
        <w:t>加工气体。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可增加至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snapToGrid w:val="0"/>
          <w:color w:val="000000"/>
          <w:kern w:val="0"/>
          <w:sz w:val="24"/>
        </w:rPr>
        <w:t>种气体注入系统，拥有</w:t>
      </w:r>
      <w:r>
        <w:rPr>
          <w:snapToGrid w:val="0"/>
          <w:color w:val="000000"/>
          <w:kern w:val="0"/>
          <w:sz w:val="24"/>
        </w:rPr>
        <w:t>10</w:t>
      </w:r>
      <w:r>
        <w:rPr>
          <w:snapToGrid w:val="0"/>
          <w:color w:val="000000"/>
          <w:kern w:val="0"/>
          <w:sz w:val="24"/>
        </w:rPr>
        <w:t>种以上备选过程方案；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每种气体配备独立的气体注入器，防止不同气体交叉污染。</w:t>
      </w:r>
    </w:p>
    <w:p w:rsidR="00DB0B8D" w:rsidRDefault="00DB0B8D" w:rsidP="00DB0B8D">
      <w:pPr>
        <w:spacing w:line="360" w:lineRule="auto"/>
        <w:ind w:firstLine="49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3.3.3具备束流测量装置。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b/>
          <w:sz w:val="24"/>
        </w:rPr>
        <w:t>3.3.4具备实时观察离子束加工的监控功能。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3.4 样品室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）样品室尺寸：内径不小于</w:t>
      </w:r>
      <w:r>
        <w:rPr>
          <w:rFonts w:hint="eastAsia"/>
          <w:snapToGrid w:val="0"/>
          <w:color w:val="000000"/>
          <w:kern w:val="0"/>
          <w:sz w:val="24"/>
        </w:rPr>
        <w:t>365mm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）附件</w:t>
      </w:r>
      <w:r>
        <w:rPr>
          <w:rFonts w:hint="eastAsia"/>
          <w:snapToGrid w:val="0"/>
          <w:color w:val="000000"/>
          <w:kern w:val="0"/>
          <w:sz w:val="24"/>
        </w:rPr>
        <w:t>/</w:t>
      </w:r>
      <w:r>
        <w:rPr>
          <w:rFonts w:hint="eastAsia"/>
          <w:snapToGrid w:val="0"/>
          <w:color w:val="000000"/>
          <w:kern w:val="0"/>
          <w:sz w:val="24"/>
        </w:rPr>
        <w:t>探测器接口：不少于</w:t>
      </w:r>
      <w:r>
        <w:rPr>
          <w:rFonts w:hint="eastAsia"/>
          <w:snapToGrid w:val="0"/>
          <w:color w:val="000000"/>
          <w:kern w:val="0"/>
          <w:sz w:val="24"/>
        </w:rPr>
        <w:t>20</w:t>
      </w:r>
      <w:r>
        <w:rPr>
          <w:rFonts w:hint="eastAsia"/>
          <w:snapToGrid w:val="0"/>
          <w:color w:val="000000"/>
          <w:kern w:val="0"/>
          <w:sz w:val="24"/>
        </w:rPr>
        <w:t>个；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电子束和离子束夹角：</w:t>
      </w:r>
      <w:r>
        <w:rPr>
          <w:rFonts w:hint="eastAsia"/>
          <w:snapToGrid w:val="0"/>
          <w:color w:val="000000"/>
          <w:kern w:val="0"/>
          <w:sz w:val="24"/>
        </w:rPr>
        <w:t>不小于</w:t>
      </w:r>
      <w:r>
        <w:rPr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0</w:t>
      </w:r>
      <w:r>
        <w:rPr>
          <w:rFonts w:hint="eastAsia"/>
          <w:snapToGrid w:val="0"/>
          <w:color w:val="000000"/>
          <w:kern w:val="0"/>
          <w:sz w:val="24"/>
        </w:rPr>
        <w:t>度；</w:t>
      </w:r>
    </w:p>
    <w:p w:rsidR="00DB0B8D" w:rsidRDefault="00DB0B8D" w:rsidP="00DB0B8D">
      <w:pPr>
        <w:adjustRightInd w:val="0"/>
        <w:snapToGrid w:val="0"/>
        <w:spacing w:line="300" w:lineRule="auto"/>
        <w:ind w:firstLineChars="100" w:firstLine="24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）样品室导航系统：具有光学摄像头导航系统</w:t>
      </w:r>
      <w:r>
        <w:rPr>
          <w:rFonts w:hint="eastAsia"/>
          <w:snapToGrid w:val="0"/>
          <w:color w:val="000000"/>
          <w:kern w:val="0"/>
          <w:sz w:val="24"/>
        </w:rPr>
        <w:t>;</w:t>
      </w:r>
    </w:p>
    <w:p w:rsidR="00DB0B8D" w:rsidRDefault="00DB0B8D" w:rsidP="00DB0B8D">
      <w:pPr>
        <w:adjustRightInd w:val="0"/>
        <w:snapToGrid w:val="0"/>
        <w:spacing w:line="300" w:lineRule="auto"/>
        <w:ind w:firstLineChars="100" w:firstLine="24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）样品室内至少有一个</w:t>
      </w:r>
      <w:r>
        <w:rPr>
          <w:rFonts w:hint="eastAsia"/>
          <w:snapToGrid w:val="0"/>
          <w:color w:val="000000"/>
          <w:kern w:val="0"/>
          <w:sz w:val="24"/>
        </w:rPr>
        <w:t>IR-CCD</w:t>
      </w:r>
      <w:r>
        <w:rPr>
          <w:rFonts w:hint="eastAsia"/>
          <w:snapToGrid w:val="0"/>
          <w:color w:val="000000"/>
          <w:kern w:val="0"/>
          <w:sz w:val="24"/>
        </w:rPr>
        <w:t>相机；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3.5 样品台</w:t>
      </w:r>
    </w:p>
    <w:p w:rsidR="00DB0B8D" w:rsidRDefault="00DB0B8D" w:rsidP="00DB0B8D">
      <w:pPr>
        <w:adjustRightInd w:val="0"/>
        <w:snapToGrid w:val="0"/>
        <w:spacing w:line="300" w:lineRule="auto"/>
        <w:ind w:firstLineChars="100" w:firstLine="24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）类型：</w:t>
      </w:r>
      <w:proofErr w:type="gramStart"/>
      <w:r>
        <w:rPr>
          <w:snapToGrid w:val="0"/>
          <w:color w:val="000000"/>
          <w:kern w:val="0"/>
          <w:sz w:val="24"/>
        </w:rPr>
        <w:t>五轴马达</w:t>
      </w:r>
      <w:proofErr w:type="gramEnd"/>
      <w:r>
        <w:rPr>
          <w:snapToGrid w:val="0"/>
          <w:color w:val="000000"/>
          <w:kern w:val="0"/>
          <w:sz w:val="24"/>
        </w:rPr>
        <w:t>驱动样品台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）样品台行程：</w:t>
      </w:r>
      <w:r>
        <w:rPr>
          <w:rFonts w:hint="eastAsia"/>
          <w:snapToGrid w:val="0"/>
          <w:color w:val="000000"/>
          <w:kern w:val="0"/>
          <w:sz w:val="24"/>
        </w:rPr>
        <w:t>X=Y</w:t>
      </w:r>
      <w:r>
        <w:rPr>
          <w:rFonts w:hint="eastAsia"/>
          <w:snapToGrid w:val="0"/>
          <w:color w:val="000000"/>
          <w:kern w:val="0"/>
          <w:sz w:val="24"/>
        </w:rPr>
        <w:t>≥</w:t>
      </w:r>
      <w:r>
        <w:rPr>
          <w:rFonts w:hint="eastAsia"/>
          <w:snapToGrid w:val="0"/>
          <w:color w:val="000000"/>
          <w:kern w:val="0"/>
          <w:sz w:val="24"/>
        </w:rPr>
        <w:t>110mm</w:t>
      </w:r>
      <w:r>
        <w:rPr>
          <w:rFonts w:hint="eastAsia"/>
          <w:snapToGrid w:val="0"/>
          <w:color w:val="000000"/>
          <w:kern w:val="0"/>
          <w:sz w:val="24"/>
        </w:rPr>
        <w:t>，</w:t>
      </w:r>
      <w:r>
        <w:rPr>
          <w:snapToGrid w:val="0"/>
          <w:color w:val="000000"/>
          <w:kern w:val="0"/>
          <w:sz w:val="24"/>
        </w:rPr>
        <w:t>回复精度</w:t>
      </w:r>
      <w:r>
        <w:rPr>
          <w:rFonts w:hint="eastAsia"/>
          <w:snapToGrid w:val="0"/>
          <w:color w:val="000000"/>
          <w:kern w:val="0"/>
          <w:sz w:val="24"/>
        </w:rPr>
        <w:t>&lt;2.0</w:t>
      </w:r>
      <w:r>
        <w:rPr>
          <w:snapToGrid w:val="0"/>
          <w:color w:val="000000"/>
          <w:kern w:val="0"/>
          <w:sz w:val="24"/>
        </w:rPr>
        <w:t>μ</w:t>
      </w:r>
      <w:r>
        <w:rPr>
          <w:rFonts w:hint="eastAsia"/>
          <w:snapToGrid w:val="0"/>
          <w:color w:val="000000"/>
          <w:kern w:val="0"/>
          <w:sz w:val="24"/>
        </w:rPr>
        <w:t>m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0</w:t>
      </w:r>
      <w:r>
        <w:rPr>
          <w:rFonts w:hint="eastAsia"/>
          <w:snapToGrid w:val="0"/>
          <w:color w:val="000000"/>
          <w:kern w:val="0"/>
          <w:sz w:val="24"/>
        </w:rPr>
        <w:t>°倾斜角）；</w:t>
      </w:r>
    </w:p>
    <w:p w:rsidR="00DB0B8D" w:rsidRDefault="00DB0B8D" w:rsidP="00DB0B8D">
      <w:pPr>
        <w:spacing w:line="360" w:lineRule="auto"/>
        <w:ind w:left="12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      Z</w:t>
      </w:r>
      <w:r>
        <w:rPr>
          <w:rFonts w:hint="eastAsia"/>
          <w:snapToGrid w:val="0"/>
          <w:color w:val="000000"/>
          <w:kern w:val="0"/>
          <w:sz w:val="24"/>
        </w:rPr>
        <w:t>≥</w:t>
      </w:r>
      <w:r>
        <w:rPr>
          <w:rFonts w:hint="eastAsia"/>
          <w:snapToGrid w:val="0"/>
          <w:color w:val="000000"/>
          <w:kern w:val="0"/>
          <w:sz w:val="24"/>
        </w:rPr>
        <w:t>65mm</w:t>
      </w:r>
      <w:r>
        <w:rPr>
          <w:rFonts w:hint="eastAsia"/>
          <w:snapToGrid w:val="0"/>
          <w:color w:val="000000"/>
          <w:kern w:val="0"/>
          <w:sz w:val="24"/>
        </w:rPr>
        <w:t>，</w:t>
      </w:r>
      <w:r>
        <w:rPr>
          <w:snapToGrid w:val="0"/>
          <w:color w:val="000000"/>
          <w:kern w:val="0"/>
          <w:sz w:val="24"/>
        </w:rPr>
        <w:t>可绕</w:t>
      </w:r>
      <w:r>
        <w:rPr>
          <w:snapToGrid w:val="0"/>
          <w:color w:val="000000"/>
          <w:kern w:val="0"/>
          <w:sz w:val="24"/>
        </w:rPr>
        <w:t>Z</w:t>
      </w:r>
      <w:r>
        <w:rPr>
          <w:snapToGrid w:val="0"/>
          <w:color w:val="000000"/>
          <w:kern w:val="0"/>
          <w:sz w:val="24"/>
        </w:rPr>
        <w:t>轴旋转任意角度</w:t>
      </w:r>
      <w:r>
        <w:rPr>
          <w:snapToGrid w:val="0"/>
          <w:color w:val="000000"/>
          <w:kern w:val="0"/>
          <w:sz w:val="24"/>
        </w:rPr>
        <w:t xml:space="preserve"> (360</w:t>
      </w:r>
      <w:r>
        <w:rPr>
          <w:snapToGrid w:val="0"/>
          <w:color w:val="000000"/>
          <w:kern w:val="0"/>
          <w:sz w:val="24"/>
        </w:rPr>
        <w:t>度</w:t>
      </w:r>
      <w:r>
        <w:rPr>
          <w:snapToGrid w:val="0"/>
          <w:color w:val="000000"/>
          <w:kern w:val="0"/>
          <w:sz w:val="24"/>
        </w:rPr>
        <w:t>)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）样品台倾斜范围：不小于</w:t>
      </w:r>
      <w:r>
        <w:rPr>
          <w:rFonts w:hint="eastAsia"/>
          <w:snapToGrid w:val="0"/>
          <w:color w:val="000000"/>
          <w:kern w:val="0"/>
          <w:sz w:val="24"/>
        </w:rPr>
        <w:t>-15</w:t>
      </w:r>
      <w:r>
        <w:rPr>
          <w:rFonts w:hint="eastAsia"/>
          <w:snapToGrid w:val="0"/>
          <w:color w:val="000000"/>
          <w:kern w:val="0"/>
          <w:sz w:val="24"/>
        </w:rPr>
        <w:t>°～</w:t>
      </w:r>
      <w:r>
        <w:rPr>
          <w:rFonts w:hint="eastAsia"/>
          <w:snapToGrid w:val="0"/>
          <w:color w:val="000000"/>
          <w:kern w:val="0"/>
          <w:sz w:val="24"/>
        </w:rPr>
        <w:t>90</w:t>
      </w:r>
      <w:r>
        <w:rPr>
          <w:rFonts w:hint="eastAsia"/>
          <w:snapToGrid w:val="0"/>
          <w:color w:val="000000"/>
          <w:kern w:val="0"/>
          <w:sz w:val="24"/>
        </w:rPr>
        <w:t>°；</w:t>
      </w:r>
    </w:p>
    <w:p w:rsidR="00DB0B8D" w:rsidRDefault="00DB0B8D" w:rsidP="00DB0B8D">
      <w:pPr>
        <w:adjustRightInd w:val="0"/>
        <w:snapToGrid w:val="0"/>
        <w:spacing w:line="300" w:lineRule="auto"/>
        <w:ind w:firstLineChars="150" w:firstLine="36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最大样品直径不小于</w:t>
      </w:r>
      <w:r>
        <w:rPr>
          <w:snapToGrid w:val="0"/>
          <w:color w:val="000000"/>
          <w:kern w:val="0"/>
          <w:sz w:val="24"/>
        </w:rPr>
        <w:t>150mm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ind w:firstLineChars="50" w:firstLine="120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）可放样品高度：</w:t>
      </w:r>
      <w:r>
        <w:rPr>
          <w:snapToGrid w:val="0"/>
          <w:color w:val="000000"/>
          <w:kern w:val="0"/>
          <w:sz w:val="24"/>
        </w:rPr>
        <w:t>样品台到束交叉点不小于</w:t>
      </w:r>
      <w:r>
        <w:rPr>
          <w:rFonts w:hint="eastAsia"/>
          <w:snapToGrid w:val="0"/>
          <w:color w:val="000000"/>
          <w:kern w:val="0"/>
          <w:sz w:val="24"/>
        </w:rPr>
        <w:t>85mm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3.6 真空系统</w:t>
      </w:r>
    </w:p>
    <w:p w:rsidR="00DB0B8D" w:rsidRDefault="00DB0B8D" w:rsidP="00DB0B8D">
      <w:pPr>
        <w:numPr>
          <w:ilvl w:val="0"/>
          <w:numId w:val="3"/>
        </w:numPr>
        <w:adjustRightInd w:val="0"/>
        <w:snapToGrid w:val="0"/>
        <w:spacing w:line="30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完全无油真空系统：由</w:t>
      </w:r>
      <w:r>
        <w:rPr>
          <w:snapToGrid w:val="0"/>
          <w:color w:val="000000"/>
          <w:kern w:val="0"/>
          <w:sz w:val="24"/>
        </w:rPr>
        <w:t>机械干泵；磁悬浮涡轮分子泵；</w:t>
      </w:r>
      <w:r>
        <w:rPr>
          <w:rFonts w:hint="eastAsia"/>
          <w:snapToGrid w:val="0"/>
          <w:color w:val="000000"/>
          <w:kern w:val="0"/>
          <w:sz w:val="24"/>
        </w:rPr>
        <w:t>和</w:t>
      </w:r>
      <w:r>
        <w:rPr>
          <w:snapToGrid w:val="0"/>
          <w:color w:val="000000"/>
          <w:kern w:val="0"/>
          <w:sz w:val="24"/>
        </w:rPr>
        <w:t>离子泵</w:t>
      </w:r>
      <w:r>
        <w:rPr>
          <w:rFonts w:hint="eastAsia"/>
          <w:snapToGrid w:val="0"/>
          <w:color w:val="000000"/>
          <w:kern w:val="0"/>
          <w:sz w:val="24"/>
        </w:rPr>
        <w:t>构成；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样品室真空度：</w:t>
      </w:r>
      <w:r>
        <w:rPr>
          <w:snapToGrid w:val="0"/>
          <w:color w:val="000000"/>
          <w:kern w:val="0"/>
          <w:sz w:val="24"/>
        </w:rPr>
        <w:t>&lt;</w:t>
      </w:r>
      <w:r>
        <w:rPr>
          <w:rFonts w:hint="eastAsia"/>
          <w:snapToGrid w:val="0"/>
          <w:color w:val="000000"/>
          <w:kern w:val="0"/>
          <w:sz w:val="24"/>
        </w:rPr>
        <w:t>6</w:t>
      </w:r>
      <w:r>
        <w:rPr>
          <w:snapToGrid w:val="0"/>
          <w:color w:val="000000"/>
          <w:kern w:val="0"/>
          <w:sz w:val="24"/>
        </w:rPr>
        <w:sym w:font="Symbol" w:char="F0B4"/>
      </w:r>
      <w:r>
        <w:rPr>
          <w:snapToGrid w:val="0"/>
          <w:color w:val="000000"/>
          <w:kern w:val="0"/>
          <w:sz w:val="24"/>
        </w:rPr>
        <w:t>10-6mBar (</w:t>
      </w:r>
      <w:r>
        <w:rPr>
          <w:snapToGrid w:val="0"/>
          <w:color w:val="000000"/>
          <w:kern w:val="0"/>
          <w:sz w:val="24"/>
        </w:rPr>
        <w:t>连续</w:t>
      </w:r>
      <w:r>
        <w:rPr>
          <w:snapToGrid w:val="0"/>
          <w:color w:val="000000"/>
          <w:kern w:val="0"/>
          <w:sz w:val="24"/>
        </w:rPr>
        <w:t>24</w:t>
      </w:r>
      <w:r>
        <w:rPr>
          <w:snapToGrid w:val="0"/>
          <w:color w:val="000000"/>
          <w:kern w:val="0"/>
          <w:sz w:val="24"/>
        </w:rPr>
        <w:t>小时抽真空后</w:t>
      </w:r>
      <w:r>
        <w:rPr>
          <w:snapToGrid w:val="0"/>
          <w:color w:val="000000"/>
          <w:kern w:val="0"/>
          <w:sz w:val="24"/>
        </w:rPr>
        <w:t>)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）样品室抽真空时间小于</w:t>
      </w:r>
      <w:r>
        <w:rPr>
          <w:rFonts w:hint="eastAsia"/>
          <w:snapToGrid w:val="0"/>
          <w:color w:val="000000"/>
          <w:kern w:val="0"/>
          <w:sz w:val="24"/>
        </w:rPr>
        <w:t>3.5</w:t>
      </w:r>
      <w:r>
        <w:rPr>
          <w:rFonts w:hint="eastAsia"/>
          <w:snapToGrid w:val="0"/>
          <w:color w:val="000000"/>
          <w:kern w:val="0"/>
          <w:sz w:val="24"/>
        </w:rPr>
        <w:t>分钟；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3.7 探测器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1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高真空模式下</w:t>
      </w:r>
      <w:r>
        <w:rPr>
          <w:rFonts w:hint="eastAsia"/>
          <w:snapToGrid w:val="0"/>
          <w:kern w:val="0"/>
          <w:sz w:val="24"/>
        </w:rPr>
        <w:t>ET</w:t>
      </w:r>
      <w:r>
        <w:rPr>
          <w:snapToGrid w:val="0"/>
          <w:color w:val="000000"/>
          <w:kern w:val="0"/>
          <w:sz w:val="24"/>
        </w:rPr>
        <w:t>二次电子探</w:t>
      </w:r>
      <w:r>
        <w:rPr>
          <w:rFonts w:hint="eastAsia"/>
          <w:snapToGrid w:val="0"/>
          <w:color w:val="000000"/>
          <w:kern w:val="0"/>
          <w:sz w:val="24"/>
        </w:rPr>
        <w:t>测器；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2</w:t>
      </w:r>
      <w:r>
        <w:rPr>
          <w:rFonts w:hint="eastAsia"/>
          <w:snapToGrid w:val="0"/>
          <w:color w:val="000000"/>
          <w:kern w:val="0"/>
          <w:sz w:val="24"/>
        </w:rPr>
        <w:t>）极靴内探测器</w:t>
      </w:r>
      <w:r>
        <w:rPr>
          <w:rFonts w:hint="eastAsia"/>
          <w:snapToGrid w:val="0"/>
          <w:color w:val="000000"/>
          <w:kern w:val="0"/>
          <w:sz w:val="24"/>
        </w:rPr>
        <w:t xml:space="preserve"> (</w:t>
      </w:r>
      <w:r>
        <w:rPr>
          <w:rFonts w:hint="eastAsia"/>
          <w:snapToGrid w:val="0"/>
          <w:color w:val="000000"/>
          <w:kern w:val="0"/>
          <w:sz w:val="24"/>
        </w:rPr>
        <w:t>二次电子和背散射电子模式</w:t>
      </w:r>
      <w:r>
        <w:rPr>
          <w:rFonts w:hint="eastAsia"/>
          <w:snapToGrid w:val="0"/>
          <w:color w:val="000000"/>
          <w:kern w:val="0"/>
          <w:sz w:val="24"/>
        </w:rPr>
        <w:t>)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3</w:t>
      </w:r>
      <w:r>
        <w:rPr>
          <w:rFonts w:hint="eastAsia"/>
          <w:snapToGrid w:val="0"/>
          <w:color w:val="000000"/>
          <w:kern w:val="0"/>
          <w:sz w:val="24"/>
        </w:rPr>
        <w:t>）极靴内高灵敏度背散射电子探测器；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4</w:t>
      </w:r>
      <w:r>
        <w:rPr>
          <w:rFonts w:hint="eastAsia"/>
          <w:snapToGrid w:val="0"/>
          <w:color w:val="000000"/>
          <w:kern w:val="0"/>
          <w:sz w:val="24"/>
        </w:rPr>
        <w:t>）</w:t>
      </w:r>
      <w:r>
        <w:rPr>
          <w:snapToGrid w:val="0"/>
          <w:color w:val="000000"/>
          <w:kern w:val="0"/>
          <w:sz w:val="24"/>
        </w:rPr>
        <w:t>样品室红外</w:t>
      </w:r>
      <w:r>
        <w:rPr>
          <w:snapToGrid w:val="0"/>
          <w:color w:val="000000"/>
          <w:kern w:val="0"/>
          <w:sz w:val="24"/>
        </w:rPr>
        <w:t>CCD</w:t>
      </w:r>
      <w:r>
        <w:rPr>
          <w:snapToGrid w:val="0"/>
          <w:color w:val="000000"/>
          <w:kern w:val="0"/>
          <w:sz w:val="24"/>
        </w:rPr>
        <w:t>相机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</w:t>
      </w:r>
      <w:r>
        <w:rPr>
          <w:rFonts w:hint="eastAsia"/>
          <w:snapToGrid w:val="0"/>
          <w:color w:val="000000"/>
          <w:kern w:val="0"/>
          <w:sz w:val="24"/>
        </w:rPr>
        <w:t>（</w:t>
      </w:r>
      <w:r>
        <w:rPr>
          <w:rFonts w:hint="eastAsia"/>
          <w:snapToGrid w:val="0"/>
          <w:color w:val="000000"/>
          <w:kern w:val="0"/>
          <w:sz w:val="24"/>
        </w:rPr>
        <w:t>5</w:t>
      </w:r>
      <w:r>
        <w:rPr>
          <w:rFonts w:hint="eastAsia"/>
          <w:snapToGrid w:val="0"/>
          <w:color w:val="000000"/>
          <w:kern w:val="0"/>
          <w:sz w:val="24"/>
        </w:rPr>
        <w:t>）背散射电子探测器；可以分别检测不同反射角度的</w:t>
      </w:r>
      <w:r>
        <w:rPr>
          <w:rFonts w:hint="eastAsia"/>
          <w:snapToGrid w:val="0"/>
          <w:color w:val="000000"/>
          <w:kern w:val="0"/>
          <w:sz w:val="24"/>
        </w:rPr>
        <w:t>BSE</w:t>
      </w:r>
      <w:r>
        <w:rPr>
          <w:rFonts w:hint="eastAsia"/>
          <w:snapToGrid w:val="0"/>
          <w:color w:val="000000"/>
          <w:kern w:val="0"/>
          <w:sz w:val="24"/>
        </w:rPr>
        <w:t>电子；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3.8 冷却循环水系统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szCs w:val="21"/>
        </w:rPr>
        <w:t xml:space="preserve">     </w:t>
      </w:r>
      <w:r>
        <w:rPr>
          <w:snapToGrid w:val="0"/>
          <w:color w:val="000000"/>
          <w:kern w:val="0"/>
          <w:sz w:val="24"/>
        </w:rPr>
        <w:t>要求有空压机和冷却循环水系统，分别用于冷却</w:t>
      </w:r>
      <w:r>
        <w:rPr>
          <w:snapToGrid w:val="0"/>
          <w:color w:val="000000"/>
          <w:kern w:val="0"/>
          <w:sz w:val="24"/>
        </w:rPr>
        <w:t>SEM</w:t>
      </w:r>
      <w:r>
        <w:rPr>
          <w:snapToGrid w:val="0"/>
          <w:color w:val="000000"/>
          <w:kern w:val="0"/>
          <w:sz w:val="24"/>
        </w:rPr>
        <w:t>镜筒及其它部件。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3.9 控制系统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3.9.1 </w:t>
      </w:r>
      <w:r>
        <w:rPr>
          <w:snapToGrid w:val="0"/>
          <w:color w:val="000000"/>
          <w:kern w:val="0"/>
          <w:sz w:val="24"/>
        </w:rPr>
        <w:t>基于</w:t>
      </w:r>
      <w:r>
        <w:rPr>
          <w:snapToGrid w:val="0"/>
          <w:color w:val="000000"/>
          <w:kern w:val="0"/>
          <w:sz w:val="24"/>
        </w:rPr>
        <w:t>Windows 7</w:t>
      </w:r>
      <w:r>
        <w:rPr>
          <w:snapToGrid w:val="0"/>
          <w:color w:val="000000"/>
          <w:kern w:val="0"/>
          <w:sz w:val="24"/>
        </w:rPr>
        <w:t>操作系统的</w:t>
      </w:r>
      <w:r>
        <w:rPr>
          <w:rFonts w:hint="eastAsia"/>
          <w:snapToGrid w:val="0"/>
          <w:color w:val="000000"/>
          <w:kern w:val="0"/>
          <w:sz w:val="24"/>
        </w:rPr>
        <w:t>64</w:t>
      </w:r>
      <w:r>
        <w:rPr>
          <w:snapToGrid w:val="0"/>
          <w:color w:val="000000"/>
          <w:kern w:val="0"/>
          <w:sz w:val="24"/>
        </w:rPr>
        <w:t>位图形用户界面，键盘，鼠标</w:t>
      </w:r>
      <w:r>
        <w:rPr>
          <w:rFonts w:hint="eastAsia"/>
          <w:snapToGrid w:val="0"/>
          <w:color w:val="000000"/>
          <w:kern w:val="0"/>
          <w:sz w:val="24"/>
        </w:rPr>
        <w:t>，及手动用户界面；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3.9.2</w:t>
      </w:r>
      <w:r>
        <w:rPr>
          <w:rFonts w:hint="eastAsia"/>
          <w:szCs w:val="21"/>
        </w:rPr>
        <w:t xml:space="preserve">  </w:t>
      </w:r>
      <w:r>
        <w:rPr>
          <w:snapToGrid w:val="0"/>
          <w:color w:val="000000"/>
          <w:kern w:val="0"/>
          <w:sz w:val="24"/>
        </w:rPr>
        <w:t>图像显示：</w:t>
      </w:r>
      <w:r>
        <w:rPr>
          <w:rFonts w:hint="eastAsia"/>
          <w:snapToGrid w:val="0"/>
          <w:kern w:val="0"/>
          <w:sz w:val="24"/>
        </w:rPr>
        <w:t>24</w:t>
      </w:r>
      <w:proofErr w:type="gramStart"/>
      <w:r>
        <w:rPr>
          <w:snapToGrid w:val="0"/>
          <w:kern w:val="0"/>
          <w:sz w:val="24"/>
        </w:rPr>
        <w:t>”</w:t>
      </w:r>
      <w:proofErr w:type="gramEnd"/>
      <w:r>
        <w:rPr>
          <w:snapToGrid w:val="0"/>
          <w:color w:val="000000"/>
          <w:kern w:val="0"/>
          <w:sz w:val="24"/>
        </w:rPr>
        <w:t xml:space="preserve"> LCD</w:t>
      </w:r>
      <w:r>
        <w:rPr>
          <w:snapToGrid w:val="0"/>
          <w:color w:val="000000"/>
          <w:kern w:val="0"/>
          <w:sz w:val="24"/>
        </w:rPr>
        <w:t>显示器</w:t>
      </w:r>
      <w:r>
        <w:rPr>
          <w:snapToGrid w:val="0"/>
          <w:color w:val="000000"/>
          <w:kern w:val="0"/>
          <w:sz w:val="24"/>
        </w:rPr>
        <w:t>, SVGA 1</w:t>
      </w:r>
      <w:r>
        <w:rPr>
          <w:rFonts w:hint="eastAsia"/>
          <w:snapToGrid w:val="0"/>
          <w:color w:val="000000"/>
          <w:kern w:val="0"/>
          <w:sz w:val="24"/>
        </w:rPr>
        <w:t>900</w:t>
      </w:r>
      <w:r>
        <w:rPr>
          <w:snapToGrid w:val="0"/>
          <w:color w:val="000000"/>
          <w:kern w:val="0"/>
          <w:sz w:val="24"/>
        </w:rPr>
        <w:t xml:space="preserve"> x 1</w:t>
      </w:r>
      <w:r>
        <w:rPr>
          <w:rFonts w:hint="eastAsia"/>
          <w:snapToGrid w:val="0"/>
          <w:color w:val="000000"/>
          <w:kern w:val="0"/>
          <w:sz w:val="24"/>
        </w:rPr>
        <w:t>200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b/>
          <w:sz w:val="24"/>
        </w:rPr>
        <w:t xml:space="preserve">     3.9.3</w:t>
      </w:r>
      <w:r>
        <w:rPr>
          <w:rFonts w:hint="eastAsia"/>
          <w:szCs w:val="21"/>
        </w:rPr>
        <w:t xml:space="preserve">  </w:t>
      </w:r>
      <w:r>
        <w:rPr>
          <w:snapToGrid w:val="0"/>
          <w:color w:val="000000"/>
          <w:kern w:val="0"/>
          <w:sz w:val="24"/>
        </w:rPr>
        <w:t>图像处理器：驻留时间</w:t>
      </w:r>
      <w:r>
        <w:rPr>
          <w:snapToGrid w:val="0"/>
          <w:color w:val="000000"/>
          <w:kern w:val="0"/>
          <w:sz w:val="24"/>
        </w:rPr>
        <w:t xml:space="preserve">0.025 </w:t>
      </w:r>
      <w:r>
        <w:rPr>
          <w:snapToGrid w:val="0"/>
          <w:color w:val="000000"/>
          <w:kern w:val="0"/>
          <w:sz w:val="24"/>
        </w:rPr>
        <w:t>到</w:t>
      </w:r>
      <w:r>
        <w:rPr>
          <w:snapToGrid w:val="0"/>
          <w:color w:val="000000"/>
          <w:kern w:val="0"/>
          <w:sz w:val="24"/>
        </w:rPr>
        <w:t xml:space="preserve">25000 </w:t>
      </w:r>
      <w:proofErr w:type="gramStart"/>
      <w:r>
        <w:rPr>
          <w:snapToGrid w:val="0"/>
          <w:color w:val="000000"/>
          <w:kern w:val="0"/>
          <w:sz w:val="24"/>
        </w:rPr>
        <w:t>微秒</w:t>
      </w:r>
      <w:r>
        <w:rPr>
          <w:snapToGrid w:val="0"/>
          <w:color w:val="000000"/>
          <w:kern w:val="0"/>
          <w:sz w:val="24"/>
        </w:rPr>
        <w:t>/</w:t>
      </w:r>
      <w:proofErr w:type="gramEnd"/>
      <w:r>
        <w:rPr>
          <w:snapToGrid w:val="0"/>
          <w:color w:val="000000"/>
          <w:kern w:val="0"/>
          <w:sz w:val="24"/>
        </w:rPr>
        <w:t>pixel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                       </w:t>
      </w:r>
      <w:r>
        <w:rPr>
          <w:snapToGrid w:val="0"/>
          <w:color w:val="000000"/>
          <w:kern w:val="0"/>
          <w:sz w:val="24"/>
        </w:rPr>
        <w:t>最高像素：</w:t>
      </w:r>
      <w:r>
        <w:rPr>
          <w:rFonts w:hint="eastAsia"/>
          <w:snapToGrid w:val="0"/>
          <w:color w:val="000000"/>
          <w:kern w:val="0"/>
          <w:sz w:val="24"/>
        </w:rPr>
        <w:t>6000</w:t>
      </w:r>
      <w:r>
        <w:rPr>
          <w:snapToGrid w:val="0"/>
          <w:color w:val="000000"/>
          <w:kern w:val="0"/>
          <w:sz w:val="24"/>
        </w:rPr>
        <w:t xml:space="preserve"> x </w:t>
      </w:r>
      <w:r>
        <w:rPr>
          <w:rFonts w:hint="eastAsia"/>
          <w:snapToGrid w:val="0"/>
          <w:color w:val="000000"/>
          <w:kern w:val="0"/>
          <w:sz w:val="24"/>
        </w:rPr>
        <w:t>4000</w:t>
      </w:r>
      <w:r>
        <w:rPr>
          <w:snapToGrid w:val="0"/>
          <w:color w:val="000000"/>
          <w:kern w:val="0"/>
          <w:sz w:val="24"/>
        </w:rPr>
        <w:t>像素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 xml:space="preserve">              </w:t>
      </w:r>
      <w:r>
        <w:rPr>
          <w:snapToGrid w:val="0"/>
          <w:color w:val="000000"/>
          <w:kern w:val="0"/>
          <w:sz w:val="24"/>
        </w:rPr>
        <w:t>文件格式：</w:t>
      </w:r>
      <w:r>
        <w:rPr>
          <w:snapToGrid w:val="0"/>
          <w:color w:val="000000"/>
          <w:kern w:val="0"/>
          <w:sz w:val="24"/>
        </w:rPr>
        <w:t>TIFF (8, 16 or 24</w:t>
      </w:r>
      <w:r>
        <w:rPr>
          <w:snapToGrid w:val="0"/>
          <w:color w:val="000000"/>
          <w:kern w:val="0"/>
          <w:sz w:val="24"/>
        </w:rPr>
        <w:t>位</w:t>
      </w:r>
      <w:r>
        <w:rPr>
          <w:snapToGrid w:val="0"/>
          <w:color w:val="000000"/>
          <w:kern w:val="0"/>
          <w:sz w:val="24"/>
        </w:rPr>
        <w:t>)</w:t>
      </w:r>
      <w:r>
        <w:rPr>
          <w:snapToGrid w:val="0"/>
          <w:color w:val="000000"/>
          <w:kern w:val="0"/>
          <w:sz w:val="24"/>
        </w:rPr>
        <w:t>，</w:t>
      </w:r>
      <w:r>
        <w:rPr>
          <w:snapToGrid w:val="0"/>
          <w:color w:val="000000"/>
          <w:kern w:val="0"/>
          <w:sz w:val="24"/>
        </w:rPr>
        <w:t>BMP</w:t>
      </w:r>
      <w:r>
        <w:rPr>
          <w:snapToGrid w:val="0"/>
          <w:color w:val="000000"/>
          <w:kern w:val="0"/>
          <w:sz w:val="24"/>
        </w:rPr>
        <w:t>或</w:t>
      </w:r>
      <w:r>
        <w:rPr>
          <w:snapToGrid w:val="0"/>
          <w:color w:val="000000"/>
          <w:kern w:val="0"/>
          <w:sz w:val="24"/>
        </w:rPr>
        <w:t>JPEG</w:t>
      </w:r>
      <w:r>
        <w:rPr>
          <w:snapToGrid w:val="0"/>
          <w:color w:val="000000"/>
          <w:kern w:val="0"/>
          <w:sz w:val="24"/>
        </w:rPr>
        <w:t>格式，单幅或</w:t>
      </w:r>
      <w:r>
        <w:rPr>
          <w:snapToGrid w:val="0"/>
          <w:color w:val="000000"/>
          <w:kern w:val="0"/>
          <w:sz w:val="24"/>
        </w:rPr>
        <w:t>4</w:t>
      </w:r>
      <w:r>
        <w:rPr>
          <w:snapToGrid w:val="0"/>
          <w:color w:val="000000"/>
          <w:kern w:val="0"/>
          <w:sz w:val="24"/>
        </w:rPr>
        <w:t>幅显示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3.9.4</w:t>
      </w:r>
      <w:r>
        <w:rPr>
          <w:rFonts w:hint="eastAsia"/>
          <w:szCs w:val="21"/>
        </w:rPr>
        <w:t xml:space="preserve">  </w:t>
      </w:r>
      <w:r>
        <w:rPr>
          <w:snapToGrid w:val="0"/>
          <w:color w:val="000000"/>
          <w:kern w:val="0"/>
          <w:sz w:val="24"/>
        </w:rPr>
        <w:t>自带</w:t>
      </w:r>
      <w:r>
        <w:rPr>
          <w:snapToGrid w:val="0"/>
          <w:color w:val="000000"/>
          <w:kern w:val="0"/>
          <w:sz w:val="24"/>
        </w:rPr>
        <w:t>16</w:t>
      </w:r>
      <w:r>
        <w:rPr>
          <w:snapToGrid w:val="0"/>
          <w:color w:val="000000"/>
          <w:kern w:val="0"/>
          <w:sz w:val="24"/>
        </w:rPr>
        <w:t>位图像生成器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3.9. 5</w:t>
      </w:r>
      <w:r>
        <w:rPr>
          <w:rFonts w:hint="eastAsia"/>
          <w:szCs w:val="21"/>
        </w:rPr>
        <w:t xml:space="preserve"> </w:t>
      </w:r>
      <w:r>
        <w:rPr>
          <w:rFonts w:hint="eastAsia"/>
          <w:snapToGrid w:val="0"/>
          <w:color w:val="000000"/>
          <w:kern w:val="0"/>
          <w:sz w:val="24"/>
        </w:rPr>
        <w:t>具备程序制定、改造软件，能控制镜筒，探测器，样品台等的运作模式。</w:t>
      </w:r>
    </w:p>
    <w:p w:rsidR="00DB0B8D" w:rsidRDefault="00DB0B8D" w:rsidP="00DB0B8D">
      <w:pPr>
        <w:tabs>
          <w:tab w:val="left" w:pos="135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3.10软件功能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3.10.1</w:t>
      </w:r>
      <w:r>
        <w:rPr>
          <w:rFonts w:hint="eastAsia"/>
          <w:snapToGrid w:val="0"/>
          <w:color w:val="000000"/>
          <w:kern w:val="0"/>
          <w:sz w:val="24"/>
        </w:rPr>
        <w:t>智能扫描功能；</w:t>
      </w:r>
    </w:p>
    <w:p w:rsidR="00DB0B8D" w:rsidRDefault="00DB0B8D" w:rsidP="00DB0B8D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sz w:val="24"/>
        </w:rPr>
        <w:t xml:space="preserve">     3.10.2</w:t>
      </w:r>
      <w:r>
        <w:rPr>
          <w:rFonts w:hint="eastAsia"/>
          <w:snapToGrid w:val="0"/>
          <w:color w:val="000000"/>
          <w:kern w:val="0"/>
          <w:sz w:val="24"/>
        </w:rPr>
        <w:t>漂移补偿</w:t>
      </w:r>
      <w:proofErr w:type="gramStart"/>
      <w:r>
        <w:rPr>
          <w:rFonts w:hint="eastAsia"/>
          <w:snapToGrid w:val="0"/>
          <w:color w:val="000000"/>
          <w:kern w:val="0"/>
          <w:sz w:val="24"/>
        </w:rPr>
        <w:t>帧</w:t>
      </w:r>
      <w:proofErr w:type="gramEnd"/>
      <w:r>
        <w:rPr>
          <w:rFonts w:hint="eastAsia"/>
          <w:snapToGrid w:val="0"/>
          <w:color w:val="000000"/>
          <w:kern w:val="0"/>
          <w:sz w:val="24"/>
        </w:rPr>
        <w:t>积分功能</w:t>
      </w:r>
      <w:r>
        <w:rPr>
          <w:rFonts w:hint="eastAsia"/>
          <w:snapToGrid w:val="0"/>
          <w:color w:val="000000"/>
          <w:kern w:val="0"/>
          <w:sz w:val="24"/>
        </w:rPr>
        <w:t>DCFI</w:t>
      </w:r>
      <w:r>
        <w:rPr>
          <w:rFonts w:hint="eastAsia"/>
          <w:snapToGrid w:val="0"/>
          <w:color w:val="000000"/>
          <w:kern w:val="0"/>
          <w:sz w:val="24"/>
        </w:rPr>
        <w:t>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b/>
          <w:sz w:val="24"/>
        </w:rPr>
        <w:t xml:space="preserve">     3.10.3</w:t>
      </w:r>
      <w:r>
        <w:rPr>
          <w:rFonts w:hint="eastAsia"/>
          <w:snapToGrid w:val="0"/>
          <w:color w:val="000000"/>
          <w:kern w:val="0"/>
          <w:sz w:val="24"/>
        </w:rPr>
        <w:t>蒙太奇导航功能；</w:t>
      </w:r>
    </w:p>
    <w:p w:rsidR="00DB0B8D" w:rsidRDefault="00DB0B8D" w:rsidP="00DB0B8D">
      <w:pPr>
        <w:spacing w:line="360" w:lineRule="auto"/>
        <w:rPr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4.</w:t>
      </w:r>
      <w:r w:rsidRPr="00C02D40">
        <w:rPr>
          <w:rFonts w:hint="eastAsia"/>
        </w:rPr>
        <w:t xml:space="preserve"> </w:t>
      </w:r>
      <w:r>
        <w:rPr>
          <w:rFonts w:hint="eastAsia"/>
          <w:snapToGrid w:val="0"/>
          <w:color w:val="000000"/>
          <w:kern w:val="0"/>
          <w:sz w:val="24"/>
        </w:rPr>
        <w:t>供货期</w:t>
      </w:r>
      <w:r w:rsidRPr="00C02D40">
        <w:rPr>
          <w:rFonts w:hint="eastAsia"/>
          <w:snapToGrid w:val="0"/>
          <w:color w:val="000000"/>
          <w:kern w:val="0"/>
          <w:sz w:val="24"/>
        </w:rPr>
        <w:t>8</w:t>
      </w:r>
      <w:r w:rsidRPr="00C02D40">
        <w:rPr>
          <w:rFonts w:hint="eastAsia"/>
          <w:snapToGrid w:val="0"/>
          <w:color w:val="000000"/>
          <w:kern w:val="0"/>
          <w:sz w:val="24"/>
        </w:rPr>
        <w:t>个月，质保一年</w:t>
      </w:r>
    </w:p>
    <w:p w:rsidR="008147CD" w:rsidRPr="00DB0B8D" w:rsidRDefault="008147CD" w:rsidP="00DB0B8D"/>
    <w:sectPr w:rsidR="008147CD" w:rsidRPr="00DB0B8D" w:rsidSect="0081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5A" w:rsidRDefault="00835E5A" w:rsidP="00B97576">
      <w:r>
        <w:separator/>
      </w:r>
    </w:p>
  </w:endnote>
  <w:endnote w:type="continuationSeparator" w:id="1">
    <w:p w:rsidR="00835E5A" w:rsidRDefault="00835E5A" w:rsidP="00B9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5A" w:rsidRDefault="00835E5A" w:rsidP="00B97576">
      <w:r>
        <w:separator/>
      </w:r>
    </w:p>
  </w:footnote>
  <w:footnote w:type="continuationSeparator" w:id="1">
    <w:p w:rsidR="00835E5A" w:rsidRDefault="00835E5A" w:rsidP="00B9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018"/>
    <w:multiLevelType w:val="multilevel"/>
    <w:tmpl w:val="0EA33018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732198C"/>
    <w:multiLevelType w:val="multilevel"/>
    <w:tmpl w:val="4732198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88C0D53"/>
    <w:multiLevelType w:val="multilevel"/>
    <w:tmpl w:val="688C0D53"/>
    <w:lvl w:ilvl="0">
      <w:start w:val="1"/>
      <w:numFmt w:val="bullet"/>
      <w:pStyle w:val="Bulletnormal1stlevelFEICompany"/>
      <w:lvlText w:val="●"/>
      <w:lvlJc w:val="left"/>
      <w:pPr>
        <w:tabs>
          <w:tab w:val="left" w:pos="360"/>
        </w:tabs>
        <w:ind w:left="0" w:firstLine="0"/>
      </w:pPr>
      <w:rPr>
        <w:rFonts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76"/>
    <w:rsid w:val="00280AA6"/>
    <w:rsid w:val="0031015D"/>
    <w:rsid w:val="003D19C9"/>
    <w:rsid w:val="004379C3"/>
    <w:rsid w:val="008147CD"/>
    <w:rsid w:val="00835E5A"/>
    <w:rsid w:val="00890D65"/>
    <w:rsid w:val="00B97576"/>
    <w:rsid w:val="00CA3D98"/>
    <w:rsid w:val="00D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19C9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D19C9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3D19C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9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975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97576"/>
    <w:rPr>
      <w:sz w:val="18"/>
      <w:szCs w:val="18"/>
    </w:rPr>
  </w:style>
  <w:style w:type="character" w:customStyle="1" w:styleId="1Char">
    <w:name w:val="标题 1 Char"/>
    <w:basedOn w:val="a1"/>
    <w:link w:val="1"/>
    <w:rsid w:val="003D19C9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3D19C9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3D19C9"/>
    <w:rPr>
      <w:rFonts w:ascii="宋体" w:eastAsia="宋体" w:hAnsi="Times New Roman" w:cs="宋体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3D19C9"/>
    <w:pPr>
      <w:ind w:firstLineChars="200" w:firstLine="420"/>
    </w:pPr>
  </w:style>
  <w:style w:type="paragraph" w:customStyle="1" w:styleId="Bulletnormal1stlevelFEICompany">
    <w:name w:val="Bullet normal 1st level FEI Company"/>
    <w:basedOn w:val="a"/>
    <w:qFormat/>
    <w:rsid w:val="00DB0B8D"/>
    <w:pPr>
      <w:widowControl/>
      <w:numPr>
        <w:numId w:val="1"/>
      </w:numPr>
      <w:spacing w:line="280" w:lineRule="atLeast"/>
      <w:jc w:val="left"/>
    </w:pPr>
    <w:rPr>
      <w:rFonts w:ascii="Arial" w:hAnsi="Arial"/>
      <w:kern w:val="0"/>
      <w:sz w:val="16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1647</Characters>
  <Application>Microsoft Office Word</Application>
  <DocSecurity>0</DocSecurity>
  <Lines>13</Lines>
  <Paragraphs>3</Paragraphs>
  <ScaleCrop>false</ScaleCrop>
  <Company>微软公司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2019-04-22T06:58:00Z</dcterms:created>
  <dcterms:modified xsi:type="dcterms:W3CDTF">2019-05-29T13:02:00Z</dcterms:modified>
</cp:coreProperties>
</file>