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送达地址：XXX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联系人：XXX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DB637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（打印件需加盖投标人公章），同时将相关材料装订到投标文件中。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r>
        <w:rPr>
          <w:rFonts w:hint="eastAsia"/>
          <w:color w:val="FF0000"/>
          <w:sz w:val="24"/>
        </w:rPr>
        <w:t>页数指的是每一项材料的页数，并不是编排页码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28" w:rsidRDefault="00B54928" w:rsidP="00516DF3">
      <w:r>
        <w:separator/>
      </w:r>
    </w:p>
  </w:endnote>
  <w:endnote w:type="continuationSeparator" w:id="0">
    <w:p w:rsidR="00B54928" w:rsidRDefault="00B54928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28" w:rsidRDefault="00B54928" w:rsidP="00516DF3">
      <w:r>
        <w:separator/>
      </w:r>
    </w:p>
  </w:footnote>
  <w:footnote w:type="continuationSeparator" w:id="0">
    <w:p w:rsidR="00B54928" w:rsidRDefault="00B54928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516DF3"/>
    <w:rsid w:val="00520607"/>
    <w:rsid w:val="00B5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2018-05-28T05:09:00Z</dcterms:created>
  <dcterms:modified xsi:type="dcterms:W3CDTF">2018-05-28T05:09:00Z</dcterms:modified>
</cp:coreProperties>
</file>